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3C" w:rsidRDefault="007E323C" w:rsidP="007E323C">
      <w:pPr>
        <w:spacing w:line="360" w:lineRule="auto"/>
        <w:jc w:val="center"/>
        <w:rPr>
          <w:rFonts w:ascii="Arial Narrow" w:hAnsi="Arial Narrow"/>
          <w:b/>
          <w:sz w:val="26"/>
          <w:szCs w:val="26"/>
        </w:rPr>
      </w:pPr>
      <w:r w:rsidRPr="00796027">
        <w:rPr>
          <w:rFonts w:ascii="Arial Narrow" w:hAnsi="Arial Narrow"/>
          <w:b/>
          <w:sz w:val="26"/>
          <w:szCs w:val="26"/>
        </w:rPr>
        <w:t xml:space="preserve">JUSTIFICATIVA DA </w:t>
      </w:r>
      <w:r w:rsidR="00A94CDA">
        <w:rPr>
          <w:rFonts w:ascii="Arial Narrow" w:hAnsi="Arial Narrow"/>
          <w:b/>
          <w:sz w:val="26"/>
          <w:szCs w:val="26"/>
        </w:rPr>
        <w:t>INEXIGIBILIDADE</w:t>
      </w:r>
      <w:r w:rsidRPr="00796027">
        <w:rPr>
          <w:rFonts w:ascii="Arial Narrow" w:hAnsi="Arial Narrow"/>
          <w:b/>
          <w:sz w:val="26"/>
          <w:szCs w:val="26"/>
        </w:rPr>
        <w:t xml:space="preserve"> </w:t>
      </w:r>
      <w:r w:rsidR="00572131">
        <w:rPr>
          <w:rFonts w:ascii="Arial Narrow" w:hAnsi="Arial Narrow"/>
          <w:b/>
          <w:sz w:val="26"/>
          <w:szCs w:val="26"/>
        </w:rPr>
        <w:t>N</w:t>
      </w:r>
      <w:r>
        <w:rPr>
          <w:rFonts w:ascii="Arial Narrow" w:hAnsi="Arial Narrow"/>
          <w:b/>
          <w:sz w:val="26"/>
          <w:szCs w:val="26"/>
        </w:rPr>
        <w:t>º 0</w:t>
      </w:r>
      <w:r w:rsidR="00A94CDA">
        <w:rPr>
          <w:rFonts w:ascii="Arial Narrow" w:hAnsi="Arial Narrow"/>
          <w:b/>
          <w:sz w:val="26"/>
          <w:szCs w:val="26"/>
        </w:rPr>
        <w:t>1</w:t>
      </w:r>
      <w:r w:rsidR="00DC68B8">
        <w:rPr>
          <w:rFonts w:ascii="Arial Narrow" w:hAnsi="Arial Narrow"/>
          <w:b/>
          <w:sz w:val="26"/>
          <w:szCs w:val="26"/>
        </w:rPr>
        <w:t>/20</w:t>
      </w:r>
      <w:r w:rsidR="00572131">
        <w:rPr>
          <w:rFonts w:ascii="Arial Narrow" w:hAnsi="Arial Narrow"/>
          <w:b/>
          <w:sz w:val="26"/>
          <w:szCs w:val="26"/>
        </w:rPr>
        <w:t>20</w:t>
      </w:r>
      <w:r>
        <w:rPr>
          <w:rFonts w:ascii="Arial Narrow" w:hAnsi="Arial Narrow"/>
          <w:b/>
          <w:sz w:val="26"/>
          <w:szCs w:val="26"/>
        </w:rPr>
        <w:t xml:space="preserve"> </w:t>
      </w:r>
      <w:r w:rsidRPr="00796027">
        <w:rPr>
          <w:rFonts w:ascii="Arial Narrow" w:hAnsi="Arial Narrow"/>
          <w:b/>
          <w:sz w:val="26"/>
          <w:szCs w:val="26"/>
        </w:rPr>
        <w:t>– CHAMAMENTO PÚBLICO</w:t>
      </w:r>
    </w:p>
    <w:p w:rsidR="007E323C" w:rsidRDefault="007E323C" w:rsidP="007E323C">
      <w:pPr>
        <w:spacing w:line="360" w:lineRule="auto"/>
        <w:jc w:val="center"/>
        <w:rPr>
          <w:rFonts w:ascii="Arial Narrow" w:hAnsi="Arial Narrow"/>
          <w:b/>
          <w:sz w:val="26"/>
          <w:szCs w:val="26"/>
        </w:rPr>
      </w:pPr>
    </w:p>
    <w:p w:rsidR="007E323C" w:rsidRDefault="007E323C" w:rsidP="007E323C">
      <w:pPr>
        <w:spacing w:line="360" w:lineRule="auto"/>
        <w:jc w:val="center"/>
        <w:rPr>
          <w:rFonts w:ascii="Arial Narrow" w:hAnsi="Arial Narrow"/>
          <w:b/>
          <w:sz w:val="26"/>
          <w:szCs w:val="26"/>
        </w:rPr>
      </w:pPr>
      <w:r>
        <w:rPr>
          <w:rFonts w:ascii="Arial Narrow" w:hAnsi="Arial Narrow"/>
          <w:b/>
          <w:sz w:val="26"/>
          <w:szCs w:val="26"/>
        </w:rPr>
        <w:t>TERMO DE FOMENTO Nº 0</w:t>
      </w:r>
      <w:r w:rsidR="00A94CDA">
        <w:rPr>
          <w:rFonts w:ascii="Arial Narrow" w:hAnsi="Arial Narrow"/>
          <w:b/>
          <w:sz w:val="26"/>
          <w:szCs w:val="26"/>
        </w:rPr>
        <w:t>1</w:t>
      </w:r>
      <w:r w:rsidR="00DC68B8">
        <w:rPr>
          <w:rFonts w:ascii="Arial Narrow" w:hAnsi="Arial Narrow"/>
          <w:b/>
          <w:sz w:val="26"/>
          <w:szCs w:val="26"/>
        </w:rPr>
        <w:t>/20</w:t>
      </w:r>
      <w:r w:rsidR="00572131">
        <w:rPr>
          <w:rFonts w:ascii="Arial Narrow" w:hAnsi="Arial Narrow"/>
          <w:b/>
          <w:sz w:val="26"/>
          <w:szCs w:val="26"/>
        </w:rPr>
        <w:t>20</w:t>
      </w:r>
    </w:p>
    <w:p w:rsidR="007E323C" w:rsidRDefault="007E323C" w:rsidP="007E323C">
      <w:pPr>
        <w:spacing w:line="360" w:lineRule="auto"/>
        <w:jc w:val="center"/>
        <w:rPr>
          <w:rFonts w:ascii="Arial Narrow" w:hAnsi="Arial Narrow"/>
          <w:b/>
          <w:sz w:val="26"/>
          <w:szCs w:val="26"/>
        </w:rPr>
      </w:pPr>
    </w:p>
    <w:p w:rsidR="007E323C" w:rsidRDefault="007E323C" w:rsidP="007E323C">
      <w:pPr>
        <w:spacing w:line="360" w:lineRule="auto"/>
        <w:jc w:val="both"/>
        <w:rPr>
          <w:rFonts w:ascii="Arial Narrow" w:hAnsi="Arial Narrow"/>
          <w:b/>
          <w:sz w:val="26"/>
          <w:szCs w:val="26"/>
        </w:rPr>
      </w:pPr>
      <w:r>
        <w:rPr>
          <w:rFonts w:ascii="Arial Narrow" w:hAnsi="Arial Narrow"/>
          <w:b/>
          <w:sz w:val="26"/>
          <w:szCs w:val="26"/>
        </w:rPr>
        <w:t>E</w:t>
      </w:r>
      <w:r w:rsidR="00DC68B8">
        <w:rPr>
          <w:rFonts w:ascii="Arial Narrow" w:hAnsi="Arial Narrow"/>
          <w:b/>
          <w:sz w:val="26"/>
          <w:szCs w:val="26"/>
        </w:rPr>
        <w:t>NTE FEDERADO – MUNICÍPIO DE PRATINHA</w:t>
      </w:r>
    </w:p>
    <w:p w:rsidR="007E323C" w:rsidRDefault="00703DEE" w:rsidP="007E323C">
      <w:pPr>
        <w:spacing w:line="360" w:lineRule="auto"/>
        <w:jc w:val="both"/>
        <w:rPr>
          <w:rFonts w:ascii="Arial Narrow" w:hAnsi="Arial Narrow"/>
          <w:b/>
          <w:sz w:val="26"/>
          <w:szCs w:val="26"/>
        </w:rPr>
      </w:pPr>
      <w:r>
        <w:rPr>
          <w:rFonts w:ascii="Arial Narrow" w:hAnsi="Arial Narrow"/>
          <w:b/>
          <w:sz w:val="26"/>
          <w:szCs w:val="26"/>
        </w:rPr>
        <w:t>OSC – ASSOCIAÇÃO DE PAIS E AMIGOS DOS EXCEPCIONAIS - APAE</w:t>
      </w:r>
    </w:p>
    <w:p w:rsidR="007E323C" w:rsidRPr="00796027" w:rsidRDefault="007E323C" w:rsidP="007E323C">
      <w:pPr>
        <w:spacing w:line="360" w:lineRule="auto"/>
        <w:jc w:val="both"/>
        <w:rPr>
          <w:rFonts w:ascii="Arial Narrow" w:hAnsi="Arial Narrow"/>
          <w:b/>
          <w:sz w:val="26"/>
          <w:szCs w:val="26"/>
        </w:rPr>
      </w:pPr>
    </w:p>
    <w:p w:rsidR="007E323C" w:rsidRPr="00796027" w:rsidRDefault="00DC68B8" w:rsidP="007E323C">
      <w:pPr>
        <w:spacing w:line="360" w:lineRule="auto"/>
        <w:jc w:val="both"/>
        <w:rPr>
          <w:rFonts w:ascii="Arial Narrow" w:hAnsi="Arial Narrow"/>
          <w:sz w:val="26"/>
          <w:szCs w:val="26"/>
        </w:rPr>
      </w:pPr>
      <w:r>
        <w:rPr>
          <w:rFonts w:ascii="Arial Narrow" w:hAnsi="Arial Narrow"/>
          <w:sz w:val="26"/>
          <w:szCs w:val="26"/>
        </w:rPr>
        <w:t>A Prefeitura Municipal de Pratinha</w:t>
      </w:r>
      <w:r w:rsidR="007E323C" w:rsidRPr="00796027">
        <w:rPr>
          <w:rFonts w:ascii="Arial Narrow" w:hAnsi="Arial Narrow"/>
          <w:sz w:val="26"/>
          <w:szCs w:val="26"/>
        </w:rPr>
        <w:t xml:space="preserve"> mantém Convênio com a </w:t>
      </w:r>
      <w:r w:rsidR="00703DEE">
        <w:rPr>
          <w:rFonts w:ascii="Arial Narrow" w:hAnsi="Arial Narrow"/>
          <w:sz w:val="26"/>
          <w:szCs w:val="26"/>
        </w:rPr>
        <w:t xml:space="preserve">APAE </w:t>
      </w:r>
      <w:r w:rsidR="00572131">
        <w:rPr>
          <w:rFonts w:ascii="Arial Narrow" w:hAnsi="Arial Narrow"/>
          <w:sz w:val="26"/>
          <w:szCs w:val="26"/>
        </w:rPr>
        <w:t>a</w:t>
      </w:r>
      <w:r w:rsidR="00703DEE">
        <w:rPr>
          <w:rFonts w:ascii="Arial Narrow" w:hAnsi="Arial Narrow"/>
          <w:sz w:val="26"/>
          <w:szCs w:val="26"/>
        </w:rPr>
        <w:t xml:space="preserve"> mais de 20 (vinte) anos</w:t>
      </w:r>
      <w:r w:rsidR="007E323C" w:rsidRPr="00796027">
        <w:rPr>
          <w:rFonts w:ascii="Arial Narrow" w:hAnsi="Arial Narrow"/>
          <w:sz w:val="26"/>
          <w:szCs w:val="26"/>
        </w:rPr>
        <w:t>.</w:t>
      </w:r>
    </w:p>
    <w:p w:rsidR="007E323C" w:rsidRPr="00796027" w:rsidRDefault="007E323C" w:rsidP="007E323C">
      <w:pPr>
        <w:spacing w:line="360" w:lineRule="auto"/>
        <w:jc w:val="both"/>
        <w:rPr>
          <w:rFonts w:ascii="Arial Narrow" w:hAnsi="Arial Narrow"/>
          <w:sz w:val="26"/>
          <w:szCs w:val="26"/>
        </w:rPr>
      </w:pPr>
    </w:p>
    <w:p w:rsidR="00ED202E" w:rsidRDefault="007E323C" w:rsidP="007E323C">
      <w:pPr>
        <w:spacing w:line="360" w:lineRule="auto"/>
        <w:jc w:val="both"/>
        <w:rPr>
          <w:rFonts w:ascii="Arial Narrow" w:hAnsi="Arial Narrow"/>
          <w:sz w:val="26"/>
          <w:szCs w:val="26"/>
        </w:rPr>
      </w:pPr>
      <w:r>
        <w:rPr>
          <w:rFonts w:ascii="Arial Narrow" w:hAnsi="Arial Narrow"/>
          <w:sz w:val="26"/>
          <w:szCs w:val="26"/>
        </w:rPr>
        <w:t xml:space="preserve">Os termos de ajustes vem sendo firmados anualmente, </w:t>
      </w:r>
      <w:r w:rsidR="00703DEE">
        <w:rPr>
          <w:rFonts w:ascii="Arial Narrow" w:hAnsi="Arial Narrow"/>
          <w:sz w:val="26"/>
          <w:szCs w:val="26"/>
        </w:rPr>
        <w:t xml:space="preserve">de forma que o município possa auxiliar </w:t>
      </w:r>
      <w:r>
        <w:rPr>
          <w:rFonts w:ascii="Arial Narrow" w:hAnsi="Arial Narrow"/>
          <w:sz w:val="26"/>
          <w:szCs w:val="26"/>
        </w:rPr>
        <w:t xml:space="preserve">financeiramente a </w:t>
      </w:r>
      <w:r w:rsidR="00ED202E">
        <w:rPr>
          <w:rFonts w:ascii="Arial Narrow" w:hAnsi="Arial Narrow"/>
          <w:sz w:val="26"/>
          <w:szCs w:val="26"/>
        </w:rPr>
        <w:t>entidade</w:t>
      </w:r>
      <w:r w:rsidR="00ED202E" w:rsidRPr="00ED202E">
        <w:rPr>
          <w:rFonts w:ascii="Arial Narrow" w:hAnsi="Arial Narrow"/>
          <w:sz w:val="26"/>
          <w:szCs w:val="26"/>
        </w:rPr>
        <w:t xml:space="preserve"> </w:t>
      </w:r>
      <w:r w:rsidR="00ED202E">
        <w:rPr>
          <w:rFonts w:ascii="Arial Narrow" w:hAnsi="Arial Narrow"/>
          <w:sz w:val="26"/>
          <w:szCs w:val="26"/>
        </w:rPr>
        <w:t xml:space="preserve">com a </w:t>
      </w:r>
      <w:proofErr w:type="spellStart"/>
      <w:r w:rsidR="00ED202E">
        <w:rPr>
          <w:rFonts w:ascii="Arial Narrow" w:hAnsi="Arial Narrow"/>
          <w:sz w:val="26"/>
          <w:szCs w:val="26"/>
        </w:rPr>
        <w:t>contra</w:t>
      </w:r>
      <w:proofErr w:type="spellEnd"/>
      <w:r w:rsidR="00DC68B8">
        <w:rPr>
          <w:rFonts w:ascii="Arial Narrow" w:hAnsi="Arial Narrow"/>
          <w:sz w:val="26"/>
          <w:szCs w:val="26"/>
        </w:rPr>
        <w:t xml:space="preserve"> </w:t>
      </w:r>
      <w:r w:rsidR="00ED202E">
        <w:rPr>
          <w:rFonts w:ascii="Arial Narrow" w:hAnsi="Arial Narrow"/>
          <w:sz w:val="26"/>
          <w:szCs w:val="26"/>
        </w:rPr>
        <w:t>prestação de serviços educacionais,</w:t>
      </w:r>
      <w:r w:rsidR="00DC68B8">
        <w:rPr>
          <w:rFonts w:ascii="Arial Narrow" w:hAnsi="Arial Narrow"/>
          <w:sz w:val="26"/>
          <w:szCs w:val="26"/>
        </w:rPr>
        <w:t xml:space="preserve"> psicológicos, sociais</w:t>
      </w:r>
      <w:r w:rsidR="00ED202E">
        <w:rPr>
          <w:rFonts w:ascii="Arial Narrow" w:hAnsi="Arial Narrow"/>
          <w:sz w:val="26"/>
          <w:szCs w:val="26"/>
        </w:rPr>
        <w:t>, aos portadores de necessidad</w:t>
      </w:r>
      <w:r w:rsidR="00DC68B8">
        <w:rPr>
          <w:rFonts w:ascii="Arial Narrow" w:hAnsi="Arial Narrow"/>
          <w:sz w:val="26"/>
          <w:szCs w:val="26"/>
        </w:rPr>
        <w:t>es especiais e seus familiares.</w:t>
      </w:r>
    </w:p>
    <w:p w:rsidR="00DC68B8" w:rsidRPr="00796027" w:rsidRDefault="00DC68B8" w:rsidP="007E323C">
      <w:pPr>
        <w:spacing w:line="360" w:lineRule="auto"/>
        <w:jc w:val="both"/>
        <w:rPr>
          <w:rFonts w:ascii="Arial Narrow" w:hAnsi="Arial Narrow"/>
          <w:sz w:val="26"/>
          <w:szCs w:val="26"/>
        </w:rPr>
      </w:pPr>
    </w:p>
    <w:p w:rsidR="00A129FA" w:rsidRDefault="007E323C" w:rsidP="007E323C">
      <w:pPr>
        <w:spacing w:line="360" w:lineRule="auto"/>
        <w:jc w:val="both"/>
        <w:rPr>
          <w:rFonts w:ascii="Arial Narrow" w:hAnsi="Arial Narrow"/>
          <w:sz w:val="26"/>
          <w:szCs w:val="26"/>
        </w:rPr>
      </w:pPr>
      <w:r w:rsidRPr="00796027">
        <w:rPr>
          <w:rFonts w:ascii="Arial Narrow" w:hAnsi="Arial Narrow"/>
          <w:sz w:val="26"/>
          <w:szCs w:val="26"/>
        </w:rPr>
        <w:t>Em 20</w:t>
      </w:r>
      <w:r>
        <w:rPr>
          <w:rFonts w:ascii="Arial Narrow" w:hAnsi="Arial Narrow"/>
          <w:sz w:val="26"/>
          <w:szCs w:val="26"/>
        </w:rPr>
        <w:t>1</w:t>
      </w:r>
      <w:r w:rsidR="00A129FA">
        <w:rPr>
          <w:rFonts w:ascii="Arial Narrow" w:hAnsi="Arial Narrow"/>
          <w:sz w:val="26"/>
          <w:szCs w:val="26"/>
        </w:rPr>
        <w:t>7</w:t>
      </w:r>
      <w:r w:rsidR="007B20F1">
        <w:rPr>
          <w:rFonts w:ascii="Arial Narrow" w:hAnsi="Arial Narrow"/>
          <w:sz w:val="26"/>
          <w:szCs w:val="26"/>
        </w:rPr>
        <w:t>,</w:t>
      </w:r>
      <w:r w:rsidRPr="00796027">
        <w:rPr>
          <w:rFonts w:ascii="Arial Narrow" w:hAnsi="Arial Narrow"/>
          <w:sz w:val="26"/>
          <w:szCs w:val="26"/>
        </w:rPr>
        <w:t xml:space="preserve"> a Prefeitura de </w:t>
      </w:r>
      <w:r w:rsidR="00DC68B8">
        <w:rPr>
          <w:rFonts w:ascii="Arial Narrow" w:hAnsi="Arial Narrow"/>
          <w:sz w:val="26"/>
          <w:szCs w:val="26"/>
        </w:rPr>
        <w:t>Pratinha</w:t>
      </w:r>
      <w:r w:rsidRPr="00796027">
        <w:rPr>
          <w:rFonts w:ascii="Arial Narrow" w:hAnsi="Arial Narrow"/>
          <w:sz w:val="26"/>
          <w:szCs w:val="26"/>
        </w:rPr>
        <w:t xml:space="preserve"> firm</w:t>
      </w:r>
      <w:r>
        <w:rPr>
          <w:rFonts w:ascii="Arial Narrow" w:hAnsi="Arial Narrow"/>
          <w:sz w:val="26"/>
          <w:szCs w:val="26"/>
        </w:rPr>
        <w:t>ou</w:t>
      </w:r>
      <w:r w:rsidRPr="00796027">
        <w:rPr>
          <w:rFonts w:ascii="Arial Narrow" w:hAnsi="Arial Narrow"/>
          <w:sz w:val="26"/>
          <w:szCs w:val="26"/>
        </w:rPr>
        <w:t xml:space="preserve"> </w:t>
      </w:r>
      <w:r w:rsidR="00A129FA">
        <w:rPr>
          <w:rFonts w:ascii="Arial Narrow" w:hAnsi="Arial Narrow"/>
          <w:sz w:val="26"/>
          <w:szCs w:val="26"/>
        </w:rPr>
        <w:t>Termo de parceria</w:t>
      </w:r>
      <w:r>
        <w:rPr>
          <w:rFonts w:ascii="Arial Narrow" w:hAnsi="Arial Narrow"/>
          <w:sz w:val="26"/>
          <w:szCs w:val="26"/>
        </w:rPr>
        <w:t xml:space="preserve"> com a </w:t>
      </w:r>
      <w:r w:rsidR="00ED202E">
        <w:rPr>
          <w:rFonts w:ascii="Arial Narrow" w:hAnsi="Arial Narrow"/>
          <w:sz w:val="26"/>
          <w:szCs w:val="26"/>
        </w:rPr>
        <w:t>APAE</w:t>
      </w:r>
      <w:r w:rsidR="007B20F1">
        <w:rPr>
          <w:rFonts w:ascii="Arial Narrow" w:hAnsi="Arial Narrow"/>
          <w:sz w:val="26"/>
          <w:szCs w:val="26"/>
        </w:rPr>
        <w:t xml:space="preserve"> que </w:t>
      </w:r>
      <w:r w:rsidR="00A129FA">
        <w:rPr>
          <w:rFonts w:ascii="Arial Narrow" w:hAnsi="Arial Narrow"/>
          <w:sz w:val="26"/>
          <w:szCs w:val="26"/>
        </w:rPr>
        <w:t xml:space="preserve">vem </w:t>
      </w:r>
      <w:r w:rsidR="007B20F1">
        <w:rPr>
          <w:rFonts w:ascii="Arial Narrow" w:hAnsi="Arial Narrow"/>
          <w:sz w:val="26"/>
          <w:szCs w:val="26"/>
        </w:rPr>
        <w:t>permiti</w:t>
      </w:r>
      <w:r w:rsidR="00A129FA">
        <w:rPr>
          <w:rFonts w:ascii="Arial Narrow" w:hAnsi="Arial Narrow"/>
          <w:sz w:val="26"/>
          <w:szCs w:val="26"/>
        </w:rPr>
        <w:t>ndo</w:t>
      </w:r>
      <w:r>
        <w:rPr>
          <w:rFonts w:ascii="Arial Narrow" w:hAnsi="Arial Narrow"/>
          <w:sz w:val="26"/>
          <w:szCs w:val="26"/>
        </w:rPr>
        <w:t xml:space="preserve"> repasse</w:t>
      </w:r>
      <w:r w:rsidR="007B20F1">
        <w:rPr>
          <w:rFonts w:ascii="Arial Narrow" w:hAnsi="Arial Narrow"/>
          <w:sz w:val="26"/>
          <w:szCs w:val="26"/>
        </w:rPr>
        <w:t>s</w:t>
      </w:r>
      <w:r>
        <w:rPr>
          <w:rFonts w:ascii="Arial Narrow" w:hAnsi="Arial Narrow"/>
          <w:sz w:val="26"/>
          <w:szCs w:val="26"/>
        </w:rPr>
        <w:t xml:space="preserve"> </w:t>
      </w:r>
      <w:proofErr w:type="gramStart"/>
      <w:r w:rsidR="00A129FA">
        <w:rPr>
          <w:rFonts w:ascii="Arial Narrow" w:hAnsi="Arial Narrow"/>
          <w:sz w:val="26"/>
          <w:szCs w:val="26"/>
        </w:rPr>
        <w:t>regulares</w:t>
      </w:r>
      <w:proofErr w:type="gramEnd"/>
      <w:r w:rsidR="00A129FA">
        <w:rPr>
          <w:rFonts w:ascii="Arial Narrow" w:hAnsi="Arial Narrow"/>
          <w:sz w:val="26"/>
          <w:szCs w:val="26"/>
        </w:rPr>
        <w:t xml:space="preserve"> para manter suas atividades, dentro das propostas contidas no plano de trabalho.</w:t>
      </w:r>
    </w:p>
    <w:p w:rsidR="00A129FA" w:rsidRDefault="00A129FA" w:rsidP="007E323C">
      <w:pPr>
        <w:spacing w:line="360" w:lineRule="auto"/>
        <w:jc w:val="both"/>
        <w:rPr>
          <w:rFonts w:ascii="Arial Narrow" w:hAnsi="Arial Narrow"/>
          <w:sz w:val="26"/>
          <w:szCs w:val="26"/>
        </w:rPr>
      </w:pPr>
    </w:p>
    <w:p w:rsidR="00A129FA" w:rsidRDefault="00A129FA" w:rsidP="007E323C">
      <w:pPr>
        <w:spacing w:line="360" w:lineRule="auto"/>
        <w:jc w:val="both"/>
        <w:rPr>
          <w:rFonts w:ascii="Arial Narrow" w:hAnsi="Arial Narrow"/>
          <w:sz w:val="26"/>
          <w:szCs w:val="26"/>
        </w:rPr>
      </w:pPr>
      <w:r>
        <w:rPr>
          <w:rFonts w:ascii="Arial Narrow" w:hAnsi="Arial Narrow"/>
          <w:sz w:val="26"/>
          <w:szCs w:val="26"/>
        </w:rPr>
        <w:t>Ocorre que a APAE foi contemplada com verba de Emenda Parlamentar do Deputado Eduardo Barbosa, conforme a seguinte transcrição:</w:t>
      </w:r>
    </w:p>
    <w:p w:rsidR="00701131" w:rsidRPr="003F632D" w:rsidRDefault="00701131" w:rsidP="00701131">
      <w:pPr>
        <w:spacing w:line="360" w:lineRule="auto"/>
        <w:jc w:val="both"/>
        <w:rPr>
          <w:rFonts w:ascii="Arial Narrow" w:hAnsi="Arial Narrow"/>
          <w:b/>
        </w:rPr>
      </w:pPr>
    </w:p>
    <w:p w:rsidR="00701131" w:rsidRPr="00F30C22" w:rsidRDefault="00701131" w:rsidP="00701131">
      <w:pPr>
        <w:spacing w:line="360" w:lineRule="auto"/>
        <w:jc w:val="both"/>
        <w:rPr>
          <w:rFonts w:ascii="Arial Narrow" w:hAnsi="Arial Narrow"/>
          <w:b/>
          <w:i/>
        </w:rPr>
      </w:pPr>
      <w:r w:rsidRPr="00F30C22">
        <w:rPr>
          <w:rFonts w:ascii="Arial Narrow" w:hAnsi="Arial Narrow"/>
          <w:b/>
          <w:i/>
        </w:rPr>
        <w:t>OF.GAB.</w:t>
      </w:r>
      <w:r w:rsidR="00F30C22" w:rsidRPr="00F30C22">
        <w:rPr>
          <w:rFonts w:ascii="Arial Narrow" w:hAnsi="Arial Narrow"/>
          <w:b/>
          <w:i/>
        </w:rPr>
        <w:t xml:space="preserve"> 137</w:t>
      </w:r>
      <w:r w:rsidRPr="00F30C22">
        <w:rPr>
          <w:rFonts w:ascii="Arial Narrow" w:hAnsi="Arial Narrow"/>
          <w:b/>
          <w:i/>
        </w:rPr>
        <w:t>/201</w:t>
      </w:r>
      <w:r w:rsidR="00F30C22" w:rsidRPr="00F30C22">
        <w:rPr>
          <w:rFonts w:ascii="Arial Narrow" w:hAnsi="Arial Narrow"/>
          <w:b/>
          <w:i/>
        </w:rPr>
        <w:t>9</w:t>
      </w:r>
    </w:p>
    <w:p w:rsidR="00701131" w:rsidRPr="00F30C22" w:rsidRDefault="00701131" w:rsidP="00701131">
      <w:pPr>
        <w:spacing w:line="360" w:lineRule="auto"/>
        <w:jc w:val="both"/>
        <w:rPr>
          <w:rFonts w:ascii="Arial Narrow" w:hAnsi="Arial Narrow"/>
          <w:b/>
          <w:i/>
        </w:rPr>
      </w:pPr>
    </w:p>
    <w:p w:rsidR="00701131" w:rsidRPr="00F30C22" w:rsidRDefault="00701131" w:rsidP="00701131">
      <w:pPr>
        <w:spacing w:line="360" w:lineRule="auto"/>
        <w:jc w:val="both"/>
        <w:rPr>
          <w:rFonts w:ascii="Arial Narrow" w:hAnsi="Arial Narrow"/>
          <w:b/>
          <w:i/>
        </w:rPr>
      </w:pPr>
      <w:r w:rsidRPr="00F30C22">
        <w:rPr>
          <w:rFonts w:ascii="Arial Narrow" w:hAnsi="Arial Narrow"/>
          <w:b/>
          <w:i/>
        </w:rPr>
        <w:t>Senhor (a) Prefeito (a),</w:t>
      </w:r>
    </w:p>
    <w:p w:rsidR="00701131" w:rsidRPr="00F30C22" w:rsidRDefault="00701131" w:rsidP="00701131">
      <w:pPr>
        <w:spacing w:line="360" w:lineRule="auto"/>
        <w:jc w:val="both"/>
        <w:rPr>
          <w:rFonts w:ascii="Arial Narrow" w:hAnsi="Arial Narrow"/>
          <w:b/>
          <w:i/>
        </w:rPr>
      </w:pPr>
    </w:p>
    <w:p w:rsidR="00572131" w:rsidRPr="00F30C22" w:rsidRDefault="00572131" w:rsidP="00572131">
      <w:pPr>
        <w:spacing w:line="360" w:lineRule="auto"/>
        <w:jc w:val="both"/>
        <w:rPr>
          <w:b/>
          <w:i/>
          <w:sz w:val="22"/>
          <w:szCs w:val="22"/>
        </w:rPr>
      </w:pPr>
      <w:r w:rsidRPr="00F30C22">
        <w:rPr>
          <w:b/>
          <w:i/>
          <w:sz w:val="22"/>
          <w:szCs w:val="22"/>
        </w:rPr>
        <w:t>Comunico a Vossa Excelência que os recursos decorrentes da emenda individual de minha autoria, apresentada ao Orçamento Geral da União</w:t>
      </w:r>
      <w:r w:rsidR="00FE6001" w:rsidRPr="00F30C22">
        <w:rPr>
          <w:b/>
          <w:i/>
          <w:sz w:val="22"/>
          <w:szCs w:val="22"/>
        </w:rPr>
        <w:t xml:space="preserve"> 2019, perante o Ministério da Cidadania (MC) – modalidade Incremento Temporário, foram pagos, em parcela única, ao Fundo Municipal de Assistência Social</w:t>
      </w:r>
      <w:r w:rsidRPr="00F30C22">
        <w:rPr>
          <w:b/>
          <w:i/>
          <w:sz w:val="22"/>
          <w:szCs w:val="22"/>
        </w:rPr>
        <w:t xml:space="preserve"> </w:t>
      </w:r>
      <w:r w:rsidR="00FE6001" w:rsidRPr="00F30C22">
        <w:rPr>
          <w:b/>
          <w:i/>
          <w:sz w:val="22"/>
          <w:szCs w:val="22"/>
        </w:rPr>
        <w:t>desse Município, conforme espelho do SIAFI apenso. Segundo informação do MC, os recursos estarão em conta corrente em até (2) dois dias úteis, a contar da data da emissão da ordem bancária, e será necessária a regularização da conta pelo Gestor Municipal de Assistência Social.</w:t>
      </w:r>
    </w:p>
    <w:p w:rsidR="00572131" w:rsidRPr="00F30C22" w:rsidRDefault="00572131" w:rsidP="00572131">
      <w:pPr>
        <w:spacing w:line="360" w:lineRule="auto"/>
        <w:jc w:val="both"/>
        <w:rPr>
          <w:b/>
          <w:i/>
          <w:sz w:val="22"/>
          <w:szCs w:val="22"/>
        </w:rPr>
      </w:pPr>
    </w:p>
    <w:p w:rsidR="00130B48" w:rsidRPr="00F30C22" w:rsidRDefault="00FE6001" w:rsidP="007E323C">
      <w:pPr>
        <w:spacing w:line="360" w:lineRule="auto"/>
        <w:jc w:val="both"/>
        <w:rPr>
          <w:b/>
          <w:i/>
          <w:sz w:val="22"/>
          <w:szCs w:val="22"/>
        </w:rPr>
      </w:pPr>
      <w:r w:rsidRPr="00F30C22">
        <w:rPr>
          <w:b/>
          <w:i/>
          <w:sz w:val="22"/>
          <w:szCs w:val="22"/>
        </w:rPr>
        <w:lastRenderedPageBreak/>
        <w:t xml:space="preserve">O Incremento Temporário compreende recursos de origem de emenda parlamentar classificado como custeio – GND – 3 e repassado por tempo determinado, na modalidade Fundo a Fundo, a fim de atender a oferta do serviço </w:t>
      </w:r>
      <w:proofErr w:type="spellStart"/>
      <w:r w:rsidRPr="00F30C22">
        <w:rPr>
          <w:b/>
          <w:i/>
          <w:sz w:val="22"/>
          <w:szCs w:val="22"/>
        </w:rPr>
        <w:t>socioassistencial</w:t>
      </w:r>
      <w:proofErr w:type="spellEnd"/>
      <w:r w:rsidRPr="00F30C22">
        <w:rPr>
          <w:b/>
          <w:i/>
          <w:sz w:val="22"/>
          <w:szCs w:val="22"/>
        </w:rPr>
        <w:t>. Trata-se de recursos para manutenção do Serviço de Proteção Social Especial para Pessoas com Deficiência e suas Famílias ofertado pela APAE, unida</w:t>
      </w:r>
      <w:r w:rsidR="00F30C22" w:rsidRPr="00F30C22">
        <w:rPr>
          <w:b/>
          <w:i/>
          <w:sz w:val="22"/>
          <w:szCs w:val="22"/>
        </w:rPr>
        <w:t xml:space="preserve">de de serviço </w:t>
      </w:r>
      <w:proofErr w:type="spellStart"/>
      <w:r w:rsidR="00F30C22" w:rsidRPr="00F30C22">
        <w:rPr>
          <w:b/>
          <w:i/>
          <w:sz w:val="22"/>
          <w:szCs w:val="22"/>
        </w:rPr>
        <w:t>socioassistencial</w:t>
      </w:r>
      <w:proofErr w:type="spellEnd"/>
      <w:r w:rsidR="00F30C22" w:rsidRPr="00F30C22">
        <w:rPr>
          <w:b/>
          <w:i/>
          <w:sz w:val="22"/>
          <w:szCs w:val="22"/>
        </w:rPr>
        <w:t>.</w:t>
      </w:r>
    </w:p>
    <w:p w:rsidR="00F30C22" w:rsidRPr="00F30C22" w:rsidRDefault="00F30C22" w:rsidP="007E323C">
      <w:pPr>
        <w:spacing w:line="360" w:lineRule="auto"/>
        <w:jc w:val="both"/>
        <w:rPr>
          <w:b/>
          <w:i/>
          <w:sz w:val="22"/>
          <w:szCs w:val="22"/>
        </w:rPr>
      </w:pPr>
    </w:p>
    <w:p w:rsidR="00F30C22" w:rsidRPr="00F30C22" w:rsidRDefault="00F30C22" w:rsidP="007E323C">
      <w:pPr>
        <w:spacing w:line="360" w:lineRule="auto"/>
        <w:jc w:val="both"/>
        <w:rPr>
          <w:b/>
          <w:i/>
          <w:sz w:val="22"/>
          <w:szCs w:val="22"/>
        </w:rPr>
      </w:pPr>
      <w:r w:rsidRPr="00F30C22">
        <w:rPr>
          <w:b/>
          <w:i/>
          <w:sz w:val="22"/>
          <w:szCs w:val="22"/>
        </w:rPr>
        <w:t>Esses recursos poderão ser utilizados...</w:t>
      </w:r>
    </w:p>
    <w:p w:rsidR="00130B48" w:rsidRDefault="00130B48" w:rsidP="007E323C">
      <w:pPr>
        <w:spacing w:line="360" w:lineRule="auto"/>
        <w:jc w:val="both"/>
        <w:rPr>
          <w:b/>
          <w:sz w:val="22"/>
          <w:szCs w:val="22"/>
        </w:rPr>
      </w:pPr>
    </w:p>
    <w:p w:rsidR="00A129FA" w:rsidRPr="00A94CDA" w:rsidRDefault="00130B48" w:rsidP="007E323C">
      <w:pPr>
        <w:spacing w:line="360" w:lineRule="auto"/>
        <w:jc w:val="both"/>
        <w:rPr>
          <w:b/>
          <w:sz w:val="22"/>
          <w:szCs w:val="22"/>
        </w:rPr>
      </w:pPr>
      <w:r>
        <w:rPr>
          <w:b/>
          <w:sz w:val="22"/>
          <w:szCs w:val="22"/>
        </w:rPr>
        <w:t>Valor: R$5</w:t>
      </w:r>
      <w:r w:rsidR="00A129FA" w:rsidRPr="00A94CDA">
        <w:rPr>
          <w:b/>
          <w:sz w:val="22"/>
          <w:szCs w:val="22"/>
        </w:rPr>
        <w:t xml:space="preserve">0.000,00 </w:t>
      </w:r>
      <w:r w:rsidR="00A129FA" w:rsidRPr="00A94CDA">
        <w:rPr>
          <w:b/>
          <w:sz w:val="22"/>
          <w:szCs w:val="22"/>
        </w:rPr>
        <w:softHyphen/>
        <w:t xml:space="preserve"> </w:t>
      </w:r>
    </w:p>
    <w:p w:rsidR="00A94CDA" w:rsidRPr="00A94CDA" w:rsidRDefault="00A94CDA" w:rsidP="007E323C">
      <w:pPr>
        <w:spacing w:line="360" w:lineRule="auto"/>
        <w:jc w:val="both"/>
        <w:rPr>
          <w:rFonts w:ascii="Arial Narrow" w:hAnsi="Arial Narrow"/>
          <w:b/>
          <w:sz w:val="22"/>
          <w:szCs w:val="22"/>
        </w:rPr>
      </w:pPr>
    </w:p>
    <w:p w:rsidR="00A94CDA" w:rsidRDefault="00A94CDA" w:rsidP="00A94CDA">
      <w:pPr>
        <w:spacing w:line="360" w:lineRule="auto"/>
        <w:jc w:val="both"/>
        <w:rPr>
          <w:rFonts w:ascii="Arial Narrow" w:hAnsi="Arial Narrow"/>
          <w:sz w:val="26"/>
          <w:szCs w:val="26"/>
        </w:rPr>
      </w:pPr>
      <w:r>
        <w:rPr>
          <w:rFonts w:ascii="Arial Narrow" w:hAnsi="Arial Narrow"/>
          <w:sz w:val="26"/>
          <w:szCs w:val="26"/>
        </w:rPr>
        <w:t>A Lei Federal nº 13.019/15 que introduziu o marco regulatório das relações ente entes estatais e as Organizações da Sociedade Civil preconiza no inciso II do art. 31 que será inexigível o chamamento público em razão da inviabilidade de competição quando a parceria decorrer de transferência direta de recursos, inclusive subvenções.</w:t>
      </w:r>
    </w:p>
    <w:p w:rsidR="00A129FA" w:rsidRDefault="00A129FA" w:rsidP="007E323C">
      <w:pPr>
        <w:spacing w:line="360" w:lineRule="auto"/>
        <w:jc w:val="both"/>
        <w:rPr>
          <w:rFonts w:ascii="Arial Narrow" w:hAnsi="Arial Narrow"/>
          <w:sz w:val="26"/>
          <w:szCs w:val="26"/>
        </w:rPr>
      </w:pPr>
    </w:p>
    <w:p w:rsidR="00A94CDA" w:rsidRPr="003C6597" w:rsidRDefault="00A94CDA" w:rsidP="003C6597">
      <w:pPr>
        <w:spacing w:before="225" w:after="225"/>
        <w:ind w:left="2268"/>
        <w:jc w:val="both"/>
        <w:rPr>
          <w:rFonts w:ascii="Arial Narrow" w:hAnsi="Arial Narrow" w:cs="Arial"/>
          <w:b/>
          <w:sz w:val="24"/>
          <w:szCs w:val="24"/>
        </w:rPr>
      </w:pPr>
      <w:r w:rsidRPr="003C6597">
        <w:rPr>
          <w:rFonts w:ascii="Arial Narrow" w:hAnsi="Arial Narrow" w:cs="Arial"/>
          <w:b/>
          <w:sz w:val="24"/>
          <w:szCs w:val="24"/>
        </w:rPr>
        <w:t>Art. 31.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w:t>
      </w:r>
      <w:bookmarkStart w:id="0" w:name="_GoBack"/>
      <w:bookmarkEnd w:id="0"/>
      <w:r w:rsidR="00491CC8">
        <w:fldChar w:fldCharType="begin"/>
      </w:r>
      <w:r w:rsidR="00491CC8">
        <w:instrText xml:space="preserve"> HYPERLINK "http://www.planalto.gov.br/ccivil_03/_Ato2015-2018/2015/Lei/L13204.htm" \l "art2" </w:instrText>
      </w:r>
      <w:r w:rsidR="00491CC8">
        <w:fldChar w:fldCharType="separate"/>
      </w:r>
      <w:r w:rsidRPr="003C6597">
        <w:rPr>
          <w:rStyle w:val="Hyperlink"/>
          <w:rFonts w:ascii="Arial Narrow" w:hAnsi="Arial Narrow" w:cs="Arial"/>
          <w:b/>
          <w:color w:val="auto"/>
          <w:sz w:val="24"/>
          <w:szCs w:val="24"/>
        </w:rPr>
        <w:t>(Redação dada pela Lei nº 13.204, de 2015)</w:t>
      </w:r>
      <w:r w:rsidR="00491CC8">
        <w:rPr>
          <w:rStyle w:val="Hyperlink"/>
          <w:rFonts w:ascii="Arial Narrow" w:hAnsi="Arial Narrow" w:cs="Arial"/>
          <w:b/>
          <w:color w:val="auto"/>
          <w:sz w:val="24"/>
          <w:szCs w:val="24"/>
        </w:rPr>
        <w:fldChar w:fldCharType="end"/>
      </w:r>
    </w:p>
    <w:p w:rsidR="003C6597" w:rsidRDefault="00A94CDA" w:rsidP="003C6597">
      <w:pPr>
        <w:spacing w:before="225" w:after="225"/>
        <w:ind w:left="2268"/>
        <w:jc w:val="both"/>
        <w:rPr>
          <w:rFonts w:ascii="Arial Narrow" w:hAnsi="Arial Narrow" w:cs="Arial"/>
          <w:b/>
          <w:sz w:val="24"/>
          <w:szCs w:val="24"/>
        </w:rPr>
      </w:pPr>
      <w:r w:rsidRPr="003C6597">
        <w:rPr>
          <w:rFonts w:ascii="Arial Narrow" w:hAnsi="Arial Narrow" w:cs="Arial"/>
          <w:b/>
          <w:sz w:val="24"/>
          <w:szCs w:val="24"/>
        </w:rPr>
        <w:t xml:space="preserve">I - </w:t>
      </w:r>
      <w:r w:rsidR="003C6597">
        <w:rPr>
          <w:rFonts w:ascii="Arial Narrow" w:hAnsi="Arial Narrow" w:cs="Arial"/>
          <w:b/>
          <w:sz w:val="24"/>
          <w:szCs w:val="24"/>
        </w:rPr>
        <w:t>...</w:t>
      </w:r>
    </w:p>
    <w:p w:rsidR="00A94CDA" w:rsidRPr="003C6597" w:rsidRDefault="00A94CDA" w:rsidP="003C6597">
      <w:pPr>
        <w:spacing w:before="225" w:after="225"/>
        <w:ind w:left="2268"/>
        <w:jc w:val="both"/>
        <w:rPr>
          <w:rFonts w:ascii="Arial Narrow" w:hAnsi="Arial Narrow" w:cs="Arial"/>
          <w:b/>
          <w:sz w:val="24"/>
          <w:szCs w:val="24"/>
        </w:rPr>
      </w:pPr>
      <w:r w:rsidRPr="003C6597">
        <w:rPr>
          <w:rFonts w:ascii="Arial Narrow" w:hAnsi="Arial Narrow" w:cs="Arial"/>
          <w:b/>
          <w:sz w:val="24"/>
          <w:szCs w:val="24"/>
        </w:rPr>
        <w:t>II - a parceria decorrer de transferência para organização da sociedade civil que esteja autorizada em lei na qual seja identificada expressamente a entidade beneficiária, inclusive quando se tratar da subvenção prevista no </w:t>
      </w:r>
      <w:hyperlink r:id="rId7" w:anchor="art12%C2%A73i" w:history="1">
        <w:r w:rsidRPr="003C6597">
          <w:rPr>
            <w:rStyle w:val="Hyperlink"/>
            <w:rFonts w:ascii="Arial Narrow" w:hAnsi="Arial Narrow" w:cs="Arial"/>
            <w:b/>
            <w:color w:val="auto"/>
            <w:sz w:val="24"/>
            <w:szCs w:val="24"/>
            <w:u w:val="none"/>
          </w:rPr>
          <w:t>inciso I do § 3</w:t>
        </w:r>
        <w:r w:rsidRPr="003C6597">
          <w:rPr>
            <w:rStyle w:val="Hyperlink"/>
            <w:rFonts w:ascii="Arial Narrow" w:hAnsi="Arial Narrow" w:cs="Arial"/>
            <w:b/>
            <w:color w:val="auto"/>
            <w:sz w:val="24"/>
            <w:szCs w:val="24"/>
            <w:u w:val="none"/>
            <w:vertAlign w:val="superscript"/>
          </w:rPr>
          <w:t>o</w:t>
        </w:r>
        <w:r w:rsidRPr="003C6597">
          <w:rPr>
            <w:rStyle w:val="Hyperlink"/>
            <w:rFonts w:ascii="Arial Narrow" w:hAnsi="Arial Narrow" w:cs="Arial"/>
            <w:b/>
            <w:color w:val="auto"/>
            <w:sz w:val="24"/>
            <w:szCs w:val="24"/>
            <w:u w:val="none"/>
          </w:rPr>
          <w:t> do art. 12 da Lei n</w:t>
        </w:r>
        <w:r w:rsidRPr="003C6597">
          <w:rPr>
            <w:rStyle w:val="Hyperlink"/>
            <w:rFonts w:ascii="Arial Narrow" w:hAnsi="Arial Narrow" w:cs="Arial"/>
            <w:b/>
            <w:color w:val="auto"/>
            <w:sz w:val="24"/>
            <w:szCs w:val="24"/>
            <w:u w:val="none"/>
            <w:vertAlign w:val="superscript"/>
          </w:rPr>
          <w:t>o</w:t>
        </w:r>
        <w:r w:rsidRPr="003C6597">
          <w:rPr>
            <w:rStyle w:val="Hyperlink"/>
            <w:rFonts w:ascii="Arial Narrow" w:hAnsi="Arial Narrow" w:cs="Arial"/>
            <w:b/>
            <w:color w:val="auto"/>
            <w:sz w:val="24"/>
            <w:szCs w:val="24"/>
            <w:u w:val="none"/>
          </w:rPr>
          <w:t> 4.320, de 17 de março de 1964</w:t>
        </w:r>
      </w:hyperlink>
      <w:r w:rsidRPr="003C6597">
        <w:rPr>
          <w:rFonts w:ascii="Arial Narrow" w:hAnsi="Arial Narrow" w:cs="Arial"/>
          <w:b/>
          <w:sz w:val="24"/>
          <w:szCs w:val="24"/>
        </w:rPr>
        <w:t>, observado o disposto no </w:t>
      </w:r>
      <w:hyperlink r:id="rId8" w:anchor="art26" w:history="1">
        <w:r w:rsidRPr="003C6597">
          <w:rPr>
            <w:rStyle w:val="Hyperlink"/>
            <w:rFonts w:ascii="Arial Narrow" w:hAnsi="Arial Narrow" w:cs="Arial"/>
            <w:b/>
            <w:color w:val="auto"/>
            <w:sz w:val="24"/>
            <w:szCs w:val="24"/>
            <w:u w:val="none"/>
          </w:rPr>
          <w:t>art. 26 da Lei Complementar n</w:t>
        </w:r>
        <w:r w:rsidRPr="003C6597">
          <w:rPr>
            <w:rStyle w:val="Hyperlink"/>
            <w:rFonts w:ascii="Arial Narrow" w:hAnsi="Arial Narrow" w:cs="Arial"/>
            <w:b/>
            <w:color w:val="auto"/>
            <w:sz w:val="24"/>
            <w:szCs w:val="24"/>
            <w:u w:val="none"/>
            <w:vertAlign w:val="superscript"/>
          </w:rPr>
          <w:t>o</w:t>
        </w:r>
        <w:r w:rsidRPr="003C6597">
          <w:rPr>
            <w:rStyle w:val="Hyperlink"/>
            <w:rFonts w:ascii="Arial Narrow" w:hAnsi="Arial Narrow" w:cs="Arial"/>
            <w:b/>
            <w:color w:val="auto"/>
            <w:sz w:val="24"/>
            <w:szCs w:val="24"/>
            <w:u w:val="none"/>
          </w:rPr>
          <w:t> 101, de 4 de maio de 2000</w:t>
        </w:r>
      </w:hyperlink>
      <w:r w:rsidRPr="003C6597">
        <w:rPr>
          <w:rFonts w:ascii="Arial Narrow" w:hAnsi="Arial Narrow" w:cs="Arial"/>
          <w:b/>
          <w:sz w:val="24"/>
          <w:szCs w:val="24"/>
        </w:rPr>
        <w:t>.         </w:t>
      </w:r>
      <w:hyperlink r:id="rId9" w:anchor="art2" w:history="1">
        <w:r w:rsidRPr="003C6597">
          <w:rPr>
            <w:rStyle w:val="Hyperlink"/>
            <w:rFonts w:ascii="Arial Narrow" w:hAnsi="Arial Narrow" w:cs="Arial"/>
            <w:b/>
            <w:color w:val="auto"/>
            <w:sz w:val="24"/>
            <w:szCs w:val="24"/>
            <w:u w:val="none"/>
          </w:rPr>
          <w:t>(Incluído pela Lei nº 13.204, de 2015)</w:t>
        </w:r>
      </w:hyperlink>
    </w:p>
    <w:p w:rsidR="00A94CDA" w:rsidRPr="003C6597" w:rsidRDefault="00A94CDA" w:rsidP="003C6597">
      <w:pPr>
        <w:spacing w:line="360" w:lineRule="auto"/>
        <w:jc w:val="both"/>
        <w:rPr>
          <w:rFonts w:ascii="Arial Narrow" w:hAnsi="Arial Narrow"/>
          <w:sz w:val="26"/>
          <w:szCs w:val="26"/>
        </w:rPr>
      </w:pPr>
    </w:p>
    <w:p w:rsidR="003C6597" w:rsidRDefault="003C6597" w:rsidP="007E323C">
      <w:pPr>
        <w:spacing w:line="360" w:lineRule="auto"/>
        <w:jc w:val="both"/>
        <w:rPr>
          <w:rFonts w:ascii="Arial Narrow" w:hAnsi="Arial Narrow"/>
          <w:sz w:val="26"/>
          <w:szCs w:val="26"/>
        </w:rPr>
      </w:pPr>
      <w:r>
        <w:rPr>
          <w:rFonts w:ascii="Arial Narrow" w:hAnsi="Arial Narrow"/>
          <w:sz w:val="26"/>
          <w:szCs w:val="26"/>
        </w:rPr>
        <w:t xml:space="preserve">Os recursos tem origem em transferência direta como indicam a origem, ação, objeto, funcional programático e Emenda, razão pela qual se amolda na hipótese contida no referido artigo. </w:t>
      </w:r>
    </w:p>
    <w:p w:rsidR="003C6597" w:rsidRDefault="003C6597" w:rsidP="007E323C">
      <w:pPr>
        <w:spacing w:line="360" w:lineRule="auto"/>
        <w:jc w:val="both"/>
        <w:rPr>
          <w:rFonts w:ascii="Arial Narrow" w:hAnsi="Arial Narrow"/>
          <w:sz w:val="26"/>
          <w:szCs w:val="26"/>
        </w:rPr>
      </w:pPr>
    </w:p>
    <w:p w:rsidR="007E323C" w:rsidRDefault="003C6597" w:rsidP="007E323C">
      <w:pPr>
        <w:spacing w:line="360" w:lineRule="auto"/>
        <w:jc w:val="both"/>
        <w:rPr>
          <w:rFonts w:ascii="Arial Narrow" w:hAnsi="Arial Narrow"/>
          <w:sz w:val="26"/>
          <w:szCs w:val="26"/>
        </w:rPr>
      </w:pPr>
      <w:r>
        <w:rPr>
          <w:rFonts w:ascii="Arial Narrow" w:hAnsi="Arial Narrow"/>
          <w:sz w:val="26"/>
          <w:szCs w:val="26"/>
        </w:rPr>
        <w:lastRenderedPageBreak/>
        <w:t>Os</w:t>
      </w:r>
      <w:r w:rsidR="007E323C">
        <w:rPr>
          <w:rFonts w:ascii="Arial Narrow" w:hAnsi="Arial Narrow"/>
          <w:sz w:val="26"/>
          <w:szCs w:val="26"/>
        </w:rPr>
        <w:t xml:space="preserve"> serviços</w:t>
      </w:r>
      <w:r>
        <w:rPr>
          <w:rFonts w:ascii="Arial Narrow" w:hAnsi="Arial Narrow"/>
          <w:sz w:val="26"/>
          <w:szCs w:val="26"/>
        </w:rPr>
        <w:t xml:space="preserve"> da APAE</w:t>
      </w:r>
      <w:r w:rsidR="007E323C">
        <w:rPr>
          <w:rFonts w:ascii="Arial Narrow" w:hAnsi="Arial Narrow"/>
          <w:sz w:val="26"/>
          <w:szCs w:val="26"/>
        </w:rPr>
        <w:t xml:space="preserve"> são de natureza continuada e ininterrupta, tendo em vista se tratar</w:t>
      </w:r>
      <w:r w:rsidR="00572131">
        <w:rPr>
          <w:rFonts w:ascii="Arial Narrow" w:hAnsi="Arial Narrow"/>
          <w:sz w:val="26"/>
          <w:szCs w:val="26"/>
        </w:rPr>
        <w:t xml:space="preserve"> da única instituição no município</w:t>
      </w:r>
      <w:r w:rsidR="00ED202E">
        <w:rPr>
          <w:rFonts w:ascii="Arial Narrow" w:hAnsi="Arial Narrow"/>
          <w:sz w:val="26"/>
          <w:szCs w:val="26"/>
        </w:rPr>
        <w:t xml:space="preserve"> com trabalho voltado aos portadores de necessidades especiais, com estrutura própria de excelente nível e qualidade de serviço</w:t>
      </w:r>
      <w:r w:rsidR="00505D86">
        <w:rPr>
          <w:rFonts w:ascii="Arial Narrow" w:hAnsi="Arial Narrow"/>
          <w:sz w:val="26"/>
          <w:szCs w:val="26"/>
        </w:rPr>
        <w:t>, capacidade técnica e operacional</w:t>
      </w:r>
      <w:r w:rsidR="00ED202E">
        <w:rPr>
          <w:rFonts w:ascii="Arial Narrow" w:hAnsi="Arial Narrow"/>
          <w:sz w:val="26"/>
          <w:szCs w:val="26"/>
        </w:rPr>
        <w:t xml:space="preserve"> inquestionáve</w:t>
      </w:r>
      <w:r w:rsidR="00505D86">
        <w:rPr>
          <w:rFonts w:ascii="Arial Narrow" w:hAnsi="Arial Narrow"/>
          <w:sz w:val="26"/>
          <w:szCs w:val="26"/>
        </w:rPr>
        <w:t>is</w:t>
      </w:r>
      <w:r w:rsidR="007E323C">
        <w:rPr>
          <w:rFonts w:ascii="Arial Narrow" w:hAnsi="Arial Narrow"/>
          <w:sz w:val="26"/>
          <w:szCs w:val="26"/>
        </w:rPr>
        <w:t>.</w:t>
      </w:r>
    </w:p>
    <w:p w:rsidR="007E323C" w:rsidRDefault="007E323C" w:rsidP="007E323C">
      <w:pPr>
        <w:spacing w:line="360" w:lineRule="auto"/>
        <w:jc w:val="both"/>
        <w:rPr>
          <w:rFonts w:ascii="Arial Narrow" w:hAnsi="Arial Narrow"/>
          <w:sz w:val="26"/>
          <w:szCs w:val="26"/>
        </w:rPr>
      </w:pPr>
    </w:p>
    <w:p w:rsidR="003C6597" w:rsidRDefault="007E323C" w:rsidP="007E323C">
      <w:pPr>
        <w:spacing w:line="360" w:lineRule="auto"/>
        <w:jc w:val="both"/>
        <w:rPr>
          <w:rFonts w:ascii="Arial Narrow" w:hAnsi="Arial Narrow"/>
          <w:sz w:val="26"/>
          <w:szCs w:val="26"/>
        </w:rPr>
      </w:pPr>
      <w:r>
        <w:rPr>
          <w:rFonts w:ascii="Arial Narrow" w:hAnsi="Arial Narrow"/>
          <w:sz w:val="26"/>
          <w:szCs w:val="26"/>
        </w:rPr>
        <w:t xml:space="preserve">Portanto, </w:t>
      </w:r>
      <w:r w:rsidR="003C6597">
        <w:rPr>
          <w:rFonts w:ascii="Arial Narrow" w:hAnsi="Arial Narrow"/>
          <w:sz w:val="26"/>
          <w:szCs w:val="26"/>
        </w:rPr>
        <w:t>a verba com o objetivo de incrementar o custeio das atividades da instituição permitirá a continuidade das ações desenvolvidas.</w:t>
      </w:r>
    </w:p>
    <w:p w:rsidR="007E323C" w:rsidRDefault="007E323C" w:rsidP="007E323C">
      <w:pPr>
        <w:spacing w:line="360" w:lineRule="auto"/>
        <w:jc w:val="both"/>
        <w:rPr>
          <w:rFonts w:ascii="Arial Narrow" w:hAnsi="Arial Narrow"/>
          <w:sz w:val="26"/>
          <w:szCs w:val="26"/>
        </w:rPr>
      </w:pPr>
    </w:p>
    <w:p w:rsidR="007E323C" w:rsidRPr="00572131" w:rsidRDefault="007E323C" w:rsidP="007E323C">
      <w:pPr>
        <w:spacing w:line="360" w:lineRule="auto"/>
        <w:jc w:val="both"/>
        <w:rPr>
          <w:rFonts w:ascii="Arial Narrow" w:hAnsi="Arial Narrow"/>
          <w:sz w:val="26"/>
          <w:szCs w:val="26"/>
        </w:rPr>
      </w:pPr>
      <w:r w:rsidRPr="00871BF8">
        <w:rPr>
          <w:rFonts w:ascii="Arial Narrow" w:hAnsi="Arial Narrow"/>
          <w:sz w:val="26"/>
          <w:szCs w:val="26"/>
        </w:rPr>
        <w:t>A Lei Federal nº </w:t>
      </w:r>
      <w:hyperlink r:id="rId10" w:tooltip="LEI Nº 13.019, DE 31 JULHO DE 2014." w:history="1">
        <w:r w:rsidRPr="00871BF8">
          <w:rPr>
            <w:rStyle w:val="Hyperlink"/>
            <w:rFonts w:ascii="Arial Narrow" w:hAnsi="Arial Narrow"/>
            <w:color w:val="auto"/>
            <w:sz w:val="26"/>
            <w:szCs w:val="26"/>
          </w:rPr>
          <w:t>13</w:t>
        </w:r>
        <w:r w:rsidRPr="00572131">
          <w:rPr>
            <w:rStyle w:val="Hyperlink"/>
            <w:rFonts w:ascii="Arial Narrow" w:hAnsi="Arial Narrow"/>
            <w:color w:val="auto"/>
            <w:sz w:val="26"/>
            <w:szCs w:val="26"/>
          </w:rPr>
          <w:t>.</w:t>
        </w:r>
        <w:r w:rsidRPr="00871BF8">
          <w:rPr>
            <w:rStyle w:val="Hyperlink"/>
            <w:rFonts w:ascii="Arial Narrow" w:hAnsi="Arial Narrow"/>
            <w:color w:val="auto"/>
            <w:sz w:val="26"/>
            <w:szCs w:val="26"/>
          </w:rPr>
          <w:t>019</w:t>
        </w:r>
      </w:hyperlink>
      <w:r w:rsidRPr="00871BF8">
        <w:rPr>
          <w:rFonts w:ascii="Arial Narrow" w:hAnsi="Arial Narrow"/>
          <w:sz w:val="26"/>
          <w:szCs w:val="26"/>
        </w:rPr>
        <w:t> de 31/07/14</w:t>
      </w:r>
      <w:r>
        <w:rPr>
          <w:rFonts w:ascii="Arial Narrow" w:hAnsi="Arial Narrow"/>
          <w:sz w:val="26"/>
          <w:szCs w:val="26"/>
        </w:rPr>
        <w:t xml:space="preserve"> e</w:t>
      </w:r>
      <w:r w:rsidRPr="00871BF8">
        <w:rPr>
          <w:rFonts w:ascii="Arial Narrow" w:hAnsi="Arial Narrow"/>
          <w:sz w:val="26"/>
          <w:szCs w:val="26"/>
        </w:rPr>
        <w:t>stabelece o regime jurídico das parcerias voluntárias,</w:t>
      </w:r>
      <w:r>
        <w:rPr>
          <w:rFonts w:ascii="Arial Narrow" w:hAnsi="Arial Narrow"/>
          <w:sz w:val="26"/>
          <w:szCs w:val="26"/>
        </w:rPr>
        <w:t xml:space="preserve"> </w:t>
      </w:r>
      <w:r w:rsidRPr="00871BF8">
        <w:rPr>
          <w:rFonts w:ascii="Arial Narrow" w:hAnsi="Arial Narrow"/>
          <w:sz w:val="26"/>
          <w:szCs w:val="26"/>
        </w:rPr>
        <w:t>envolvendo ou não transferências de recursos financeiros</w:t>
      </w:r>
      <w:r>
        <w:rPr>
          <w:rFonts w:ascii="Arial Narrow" w:hAnsi="Arial Narrow"/>
          <w:sz w:val="26"/>
          <w:szCs w:val="26"/>
        </w:rPr>
        <w:t xml:space="preserve"> </w:t>
      </w:r>
      <w:r w:rsidRPr="00871BF8">
        <w:rPr>
          <w:rFonts w:ascii="Arial Narrow" w:hAnsi="Arial Narrow"/>
          <w:sz w:val="26"/>
          <w:szCs w:val="26"/>
        </w:rPr>
        <w:t>entre a administração pública e as organizações da sociedade civil,</w:t>
      </w:r>
      <w:r>
        <w:rPr>
          <w:rFonts w:ascii="Arial Narrow" w:hAnsi="Arial Narrow"/>
          <w:sz w:val="26"/>
          <w:szCs w:val="26"/>
        </w:rPr>
        <w:t xml:space="preserve"> </w:t>
      </w:r>
      <w:r w:rsidRPr="00871BF8">
        <w:rPr>
          <w:rFonts w:ascii="Arial Narrow" w:hAnsi="Arial Narrow"/>
          <w:sz w:val="26"/>
          <w:szCs w:val="26"/>
        </w:rPr>
        <w:t>em regime de mútua cooperação,</w:t>
      </w:r>
      <w:r>
        <w:rPr>
          <w:rFonts w:ascii="Arial Narrow" w:hAnsi="Arial Narrow"/>
          <w:sz w:val="26"/>
          <w:szCs w:val="26"/>
        </w:rPr>
        <w:t xml:space="preserve"> </w:t>
      </w:r>
      <w:r w:rsidRPr="00871BF8">
        <w:rPr>
          <w:rFonts w:ascii="Arial Narrow" w:hAnsi="Arial Narrow"/>
          <w:sz w:val="26"/>
          <w:szCs w:val="26"/>
        </w:rPr>
        <w:t>para a consecução de finalidades de interesse público; define diretrizes para a política de fomento e de colaboração com organizações da sociedade civil; institui o termo de colaboração e o termo de fomento;</w:t>
      </w:r>
      <w:r>
        <w:rPr>
          <w:rFonts w:ascii="Arial Narrow" w:hAnsi="Arial Narrow"/>
          <w:sz w:val="26"/>
          <w:szCs w:val="26"/>
        </w:rPr>
        <w:t xml:space="preserve"> </w:t>
      </w:r>
      <w:r w:rsidRPr="00871BF8">
        <w:rPr>
          <w:rFonts w:ascii="Arial Narrow" w:hAnsi="Arial Narrow"/>
          <w:sz w:val="26"/>
          <w:szCs w:val="26"/>
        </w:rPr>
        <w:t xml:space="preserve">e altera as </w:t>
      </w:r>
      <w:r w:rsidRPr="00572131">
        <w:rPr>
          <w:rFonts w:ascii="Arial Narrow" w:hAnsi="Arial Narrow"/>
          <w:sz w:val="26"/>
          <w:szCs w:val="26"/>
        </w:rPr>
        <w:t>Leis nº </w:t>
      </w:r>
      <w:hyperlink r:id="rId11" w:tooltip="Lei nº 8.429, de 2 de junho de 1992." w:history="1">
        <w:r w:rsidRPr="00572131">
          <w:rPr>
            <w:rStyle w:val="Hyperlink"/>
            <w:rFonts w:ascii="Arial Narrow" w:hAnsi="Arial Narrow"/>
            <w:color w:val="auto"/>
            <w:sz w:val="26"/>
            <w:szCs w:val="26"/>
          </w:rPr>
          <w:t>8.429</w:t>
        </w:r>
      </w:hyperlink>
      <w:r w:rsidRPr="00572131">
        <w:rPr>
          <w:rFonts w:ascii="Arial Narrow" w:hAnsi="Arial Narrow"/>
          <w:sz w:val="26"/>
          <w:szCs w:val="26"/>
        </w:rPr>
        <w:t> de 02/06/92 e </w:t>
      </w:r>
      <w:hyperlink r:id="rId12" w:tooltip="Lei no 9.790, de 23 de Março de 1999." w:history="1">
        <w:r w:rsidRPr="00572131">
          <w:rPr>
            <w:rStyle w:val="Hyperlink"/>
            <w:rFonts w:ascii="Arial Narrow" w:hAnsi="Arial Narrow"/>
            <w:color w:val="auto"/>
            <w:sz w:val="26"/>
            <w:szCs w:val="26"/>
          </w:rPr>
          <w:t>9.790</w:t>
        </w:r>
      </w:hyperlink>
      <w:r w:rsidRPr="00572131">
        <w:rPr>
          <w:rFonts w:ascii="Arial Narrow" w:hAnsi="Arial Narrow"/>
          <w:sz w:val="26"/>
          <w:szCs w:val="26"/>
        </w:rPr>
        <w:t> de 23/03/99”.</w:t>
      </w:r>
    </w:p>
    <w:p w:rsidR="007E323C" w:rsidRPr="00796027" w:rsidRDefault="007E323C" w:rsidP="007E323C">
      <w:pPr>
        <w:spacing w:line="360" w:lineRule="auto"/>
        <w:jc w:val="both"/>
        <w:rPr>
          <w:rFonts w:ascii="Arial Narrow" w:hAnsi="Arial Narrow"/>
          <w:sz w:val="26"/>
          <w:szCs w:val="26"/>
        </w:rPr>
      </w:pPr>
    </w:p>
    <w:p w:rsidR="003C6597" w:rsidRDefault="007E323C" w:rsidP="007E323C">
      <w:pPr>
        <w:spacing w:line="360" w:lineRule="auto"/>
        <w:jc w:val="both"/>
        <w:rPr>
          <w:rFonts w:ascii="Arial Narrow" w:hAnsi="Arial Narrow"/>
          <w:sz w:val="26"/>
          <w:szCs w:val="26"/>
        </w:rPr>
      </w:pPr>
      <w:r w:rsidRPr="00796027">
        <w:rPr>
          <w:rFonts w:ascii="Arial Narrow" w:hAnsi="Arial Narrow"/>
          <w:sz w:val="26"/>
          <w:szCs w:val="26"/>
        </w:rPr>
        <w:t>Nestes termos,</w:t>
      </w:r>
      <w:r>
        <w:rPr>
          <w:rFonts w:ascii="Arial Narrow" w:hAnsi="Arial Narrow"/>
          <w:sz w:val="26"/>
          <w:szCs w:val="26"/>
        </w:rPr>
        <w:t xml:space="preserve"> </w:t>
      </w:r>
      <w:r w:rsidRPr="00796027">
        <w:rPr>
          <w:rFonts w:ascii="Arial Narrow" w:hAnsi="Arial Narrow"/>
          <w:sz w:val="26"/>
          <w:szCs w:val="26"/>
        </w:rPr>
        <w:t xml:space="preserve">estamos </w:t>
      </w:r>
      <w:r>
        <w:rPr>
          <w:rFonts w:ascii="Arial Narrow" w:hAnsi="Arial Narrow"/>
          <w:sz w:val="26"/>
          <w:szCs w:val="26"/>
        </w:rPr>
        <w:t xml:space="preserve">formalizando </w:t>
      </w:r>
      <w:r w:rsidRPr="00796027">
        <w:rPr>
          <w:rFonts w:ascii="Arial Narrow" w:hAnsi="Arial Narrow"/>
          <w:sz w:val="26"/>
          <w:szCs w:val="26"/>
        </w:rPr>
        <w:t xml:space="preserve">o Termo de </w:t>
      </w:r>
      <w:r>
        <w:rPr>
          <w:rFonts w:ascii="Arial Narrow" w:hAnsi="Arial Narrow"/>
          <w:sz w:val="26"/>
          <w:szCs w:val="26"/>
        </w:rPr>
        <w:t>Fomento</w:t>
      </w:r>
      <w:r w:rsidRPr="00796027">
        <w:rPr>
          <w:rFonts w:ascii="Arial Narrow" w:hAnsi="Arial Narrow"/>
          <w:sz w:val="26"/>
          <w:szCs w:val="26"/>
        </w:rPr>
        <w:t xml:space="preserve"> a ser celebrado com a </w:t>
      </w:r>
      <w:r w:rsidR="00ED202E">
        <w:rPr>
          <w:rFonts w:ascii="Arial Narrow" w:hAnsi="Arial Narrow"/>
          <w:sz w:val="26"/>
          <w:szCs w:val="26"/>
        </w:rPr>
        <w:t xml:space="preserve">Associação de Pais e Amigos dos Excepcionais – APAE de </w:t>
      </w:r>
      <w:r w:rsidR="00572131">
        <w:rPr>
          <w:rFonts w:ascii="Arial Narrow" w:hAnsi="Arial Narrow"/>
          <w:sz w:val="26"/>
          <w:szCs w:val="26"/>
        </w:rPr>
        <w:t>Pratinha</w:t>
      </w:r>
      <w:r>
        <w:rPr>
          <w:rFonts w:ascii="Arial Narrow" w:hAnsi="Arial Narrow"/>
          <w:sz w:val="26"/>
          <w:szCs w:val="26"/>
        </w:rPr>
        <w:t>,</w:t>
      </w:r>
      <w:r w:rsidRPr="00796027">
        <w:rPr>
          <w:rFonts w:ascii="Arial Narrow" w:hAnsi="Arial Narrow"/>
          <w:sz w:val="26"/>
          <w:szCs w:val="26"/>
        </w:rPr>
        <w:t xml:space="preserve"> a contar do dia </w:t>
      </w:r>
      <w:r w:rsidR="00FE6001" w:rsidRPr="00AE4BC6">
        <w:rPr>
          <w:rFonts w:ascii="Arial Narrow" w:hAnsi="Arial Narrow"/>
          <w:sz w:val="26"/>
          <w:szCs w:val="26"/>
        </w:rPr>
        <w:t>03</w:t>
      </w:r>
      <w:r w:rsidR="00AC5AC6" w:rsidRPr="00AE4BC6">
        <w:rPr>
          <w:rFonts w:ascii="Arial Narrow" w:hAnsi="Arial Narrow"/>
          <w:sz w:val="26"/>
          <w:szCs w:val="26"/>
        </w:rPr>
        <w:t>/0</w:t>
      </w:r>
      <w:r w:rsidR="00FE6001" w:rsidRPr="00AE4BC6">
        <w:rPr>
          <w:rFonts w:ascii="Arial Narrow" w:hAnsi="Arial Narrow"/>
          <w:sz w:val="26"/>
          <w:szCs w:val="26"/>
        </w:rPr>
        <w:t>2</w:t>
      </w:r>
      <w:r w:rsidR="00AC5AC6" w:rsidRPr="00AE4BC6">
        <w:rPr>
          <w:rFonts w:ascii="Arial Narrow" w:hAnsi="Arial Narrow"/>
          <w:sz w:val="26"/>
          <w:szCs w:val="26"/>
        </w:rPr>
        <w:t>/20</w:t>
      </w:r>
      <w:r w:rsidR="00FE6001" w:rsidRPr="00AE4BC6">
        <w:rPr>
          <w:rFonts w:ascii="Arial Narrow" w:hAnsi="Arial Narrow"/>
          <w:sz w:val="26"/>
          <w:szCs w:val="26"/>
        </w:rPr>
        <w:t>20</w:t>
      </w:r>
      <w:r w:rsidR="003C6597" w:rsidRPr="00AE4BC6">
        <w:rPr>
          <w:rFonts w:ascii="Arial Narrow" w:hAnsi="Arial Narrow"/>
          <w:sz w:val="26"/>
          <w:szCs w:val="26"/>
        </w:rPr>
        <w:t xml:space="preserve"> </w:t>
      </w:r>
      <w:r w:rsidR="00AC5AC6" w:rsidRPr="00AE4BC6">
        <w:rPr>
          <w:rFonts w:ascii="Arial Narrow" w:hAnsi="Arial Narrow"/>
          <w:sz w:val="26"/>
          <w:szCs w:val="26"/>
        </w:rPr>
        <w:t>a 31/12</w:t>
      </w:r>
      <w:r w:rsidR="003C6597" w:rsidRPr="00AE4BC6">
        <w:rPr>
          <w:rFonts w:ascii="Arial Narrow" w:hAnsi="Arial Narrow"/>
          <w:sz w:val="26"/>
          <w:szCs w:val="26"/>
        </w:rPr>
        <w:t>/20</w:t>
      </w:r>
      <w:r w:rsidR="00AE4BC6" w:rsidRPr="00AE4BC6">
        <w:rPr>
          <w:rFonts w:ascii="Arial Narrow" w:hAnsi="Arial Narrow"/>
          <w:sz w:val="26"/>
          <w:szCs w:val="26"/>
        </w:rPr>
        <w:t>20</w:t>
      </w:r>
      <w:r w:rsidRPr="00AE4BC6">
        <w:rPr>
          <w:rFonts w:ascii="Arial Narrow" w:hAnsi="Arial Narrow"/>
          <w:sz w:val="26"/>
          <w:szCs w:val="26"/>
        </w:rPr>
        <w:t xml:space="preserve">, com </w:t>
      </w:r>
      <w:r w:rsidR="003C6597">
        <w:rPr>
          <w:rFonts w:ascii="Arial Narrow" w:hAnsi="Arial Narrow"/>
          <w:sz w:val="26"/>
          <w:szCs w:val="26"/>
        </w:rPr>
        <w:t>inexigibilidade</w:t>
      </w:r>
      <w:r w:rsidRPr="00796027">
        <w:rPr>
          <w:rFonts w:ascii="Arial Narrow" w:hAnsi="Arial Narrow"/>
          <w:sz w:val="26"/>
          <w:szCs w:val="26"/>
        </w:rPr>
        <w:t xml:space="preserve"> do Chamamento Público</w:t>
      </w:r>
      <w:r w:rsidR="003C6597">
        <w:rPr>
          <w:rFonts w:ascii="Arial Narrow" w:hAnsi="Arial Narrow"/>
          <w:sz w:val="26"/>
          <w:szCs w:val="26"/>
        </w:rPr>
        <w:t>.</w:t>
      </w:r>
    </w:p>
    <w:p w:rsidR="007E323C" w:rsidRPr="00796027" w:rsidRDefault="007E323C" w:rsidP="007E323C">
      <w:pPr>
        <w:spacing w:line="360" w:lineRule="auto"/>
        <w:jc w:val="both"/>
        <w:rPr>
          <w:rFonts w:ascii="Arial Narrow" w:hAnsi="Arial Narrow"/>
          <w:sz w:val="26"/>
          <w:szCs w:val="26"/>
        </w:rPr>
      </w:pPr>
    </w:p>
    <w:p w:rsidR="007E323C" w:rsidRDefault="007E323C" w:rsidP="007E323C">
      <w:pPr>
        <w:spacing w:line="360" w:lineRule="auto"/>
        <w:jc w:val="both"/>
        <w:rPr>
          <w:rFonts w:ascii="Arial Narrow" w:hAnsi="Arial Narrow"/>
          <w:sz w:val="26"/>
          <w:szCs w:val="26"/>
        </w:rPr>
      </w:pPr>
      <w:r w:rsidRPr="00796027">
        <w:rPr>
          <w:rFonts w:ascii="Arial Narrow" w:hAnsi="Arial Narrow"/>
          <w:sz w:val="26"/>
          <w:szCs w:val="26"/>
        </w:rPr>
        <w:t>A </w:t>
      </w:r>
      <w:hyperlink r:id="rId13" w:tooltip="CONSTITUIÇÃO DA REPÚBLICA FEDERATIVA DO BRASIL DE 1988" w:history="1">
        <w:r w:rsidRPr="00264FD3">
          <w:rPr>
            <w:rStyle w:val="Hyperlink"/>
            <w:rFonts w:ascii="Arial Narrow" w:hAnsi="Arial Narrow"/>
            <w:color w:val="auto"/>
            <w:sz w:val="26"/>
            <w:szCs w:val="26"/>
            <w:u w:val="none"/>
          </w:rPr>
          <w:t>Constituição brasileira</w:t>
        </w:r>
      </w:hyperlink>
      <w:r w:rsidRPr="00264FD3">
        <w:rPr>
          <w:rFonts w:ascii="Arial Narrow" w:hAnsi="Arial Narrow"/>
          <w:sz w:val="26"/>
          <w:szCs w:val="26"/>
        </w:rPr>
        <w:t> </w:t>
      </w:r>
      <w:r w:rsidRPr="00796027">
        <w:rPr>
          <w:rFonts w:ascii="Arial Narrow" w:hAnsi="Arial Narrow"/>
          <w:sz w:val="26"/>
          <w:szCs w:val="26"/>
        </w:rPr>
        <w:t>tem como um dos seus fundament</w:t>
      </w:r>
      <w:r>
        <w:rPr>
          <w:rFonts w:ascii="Arial Narrow" w:hAnsi="Arial Narrow"/>
          <w:sz w:val="26"/>
          <w:szCs w:val="26"/>
        </w:rPr>
        <w:t>os a dignidade da pessoa humana</w:t>
      </w:r>
      <w:r w:rsidRPr="00796027">
        <w:rPr>
          <w:rFonts w:ascii="Arial Narrow" w:hAnsi="Arial Narrow"/>
          <w:sz w:val="26"/>
          <w:szCs w:val="26"/>
        </w:rPr>
        <w:t>.</w:t>
      </w:r>
      <w:r>
        <w:rPr>
          <w:rFonts w:ascii="Arial Narrow" w:hAnsi="Arial Narrow"/>
          <w:sz w:val="26"/>
          <w:szCs w:val="26"/>
        </w:rPr>
        <w:t xml:space="preserve"> </w:t>
      </w:r>
      <w:r w:rsidRPr="00796027">
        <w:rPr>
          <w:rFonts w:ascii="Arial Narrow" w:hAnsi="Arial Narrow"/>
          <w:sz w:val="26"/>
          <w:szCs w:val="26"/>
        </w:rPr>
        <w:t xml:space="preserve">A </w:t>
      </w:r>
      <w:r w:rsidR="00B1359E">
        <w:rPr>
          <w:rFonts w:ascii="Arial Narrow" w:hAnsi="Arial Narrow"/>
          <w:sz w:val="26"/>
          <w:szCs w:val="26"/>
        </w:rPr>
        <w:t xml:space="preserve">proteção aos portadores de necessidades especiais é um dever dos municípios, </w:t>
      </w:r>
      <w:r>
        <w:rPr>
          <w:rFonts w:ascii="Arial Narrow" w:hAnsi="Arial Narrow"/>
          <w:sz w:val="26"/>
          <w:szCs w:val="26"/>
        </w:rPr>
        <w:t xml:space="preserve">nos termos do </w:t>
      </w:r>
      <w:r w:rsidRPr="00264FD3">
        <w:rPr>
          <w:rFonts w:ascii="Arial Narrow" w:hAnsi="Arial Narrow"/>
          <w:b/>
          <w:sz w:val="26"/>
          <w:szCs w:val="26"/>
          <w:u w:val="single"/>
        </w:rPr>
        <w:t>art. </w:t>
      </w:r>
      <w:r w:rsidR="00B1359E">
        <w:rPr>
          <w:rFonts w:ascii="Arial Narrow" w:hAnsi="Arial Narrow"/>
          <w:b/>
          <w:sz w:val="26"/>
          <w:szCs w:val="26"/>
          <w:u w:val="single"/>
        </w:rPr>
        <w:t>23, II</w:t>
      </w:r>
      <w:r>
        <w:rPr>
          <w:rFonts w:ascii="Arial Narrow" w:hAnsi="Arial Narrow"/>
          <w:sz w:val="26"/>
          <w:szCs w:val="26"/>
        </w:rPr>
        <w:t xml:space="preserve">. </w:t>
      </w:r>
    </w:p>
    <w:p w:rsidR="00AC5AC6" w:rsidRPr="00796027" w:rsidRDefault="00AC5AC6" w:rsidP="007E323C">
      <w:pPr>
        <w:spacing w:line="360" w:lineRule="auto"/>
        <w:jc w:val="both"/>
        <w:rPr>
          <w:rFonts w:ascii="Arial Narrow" w:hAnsi="Arial Narrow"/>
          <w:sz w:val="26"/>
          <w:szCs w:val="26"/>
        </w:rPr>
      </w:pPr>
    </w:p>
    <w:p w:rsidR="007E323C" w:rsidRPr="00796027" w:rsidRDefault="007E323C" w:rsidP="007E323C">
      <w:pPr>
        <w:spacing w:line="360" w:lineRule="auto"/>
        <w:jc w:val="both"/>
        <w:rPr>
          <w:rFonts w:ascii="Arial Narrow" w:hAnsi="Arial Narrow"/>
          <w:sz w:val="26"/>
          <w:szCs w:val="26"/>
        </w:rPr>
      </w:pPr>
      <w:r w:rsidRPr="00796027">
        <w:rPr>
          <w:rFonts w:ascii="Arial Narrow" w:hAnsi="Arial Narrow"/>
          <w:sz w:val="26"/>
          <w:szCs w:val="26"/>
        </w:rPr>
        <w:t xml:space="preserve">Os serviços oferecidos </w:t>
      </w:r>
      <w:r w:rsidR="00696F04">
        <w:rPr>
          <w:rFonts w:ascii="Arial Narrow" w:hAnsi="Arial Narrow"/>
          <w:sz w:val="26"/>
          <w:szCs w:val="26"/>
        </w:rPr>
        <w:t>pela</w:t>
      </w:r>
      <w:r w:rsidR="00B1359E">
        <w:rPr>
          <w:rFonts w:ascii="Arial Narrow" w:hAnsi="Arial Narrow"/>
          <w:sz w:val="26"/>
          <w:szCs w:val="26"/>
        </w:rPr>
        <w:t xml:space="preserve"> APAE</w:t>
      </w:r>
      <w:r>
        <w:rPr>
          <w:rFonts w:ascii="Arial Narrow" w:hAnsi="Arial Narrow"/>
          <w:sz w:val="26"/>
          <w:szCs w:val="26"/>
        </w:rPr>
        <w:t xml:space="preserve"> são </w:t>
      </w:r>
      <w:r w:rsidRPr="00796027">
        <w:rPr>
          <w:rFonts w:ascii="Arial Narrow" w:hAnsi="Arial Narrow"/>
          <w:sz w:val="26"/>
          <w:szCs w:val="26"/>
        </w:rPr>
        <w:t xml:space="preserve">essenciais </w:t>
      </w:r>
      <w:r w:rsidR="00B1359E">
        <w:rPr>
          <w:rFonts w:ascii="Arial Narrow" w:hAnsi="Arial Narrow"/>
          <w:sz w:val="26"/>
          <w:szCs w:val="26"/>
        </w:rPr>
        <w:t>e imprescindíveis aos portadores de necessidades especiais cuja capacidade de atendimento abrange toda a população que dela necessita, com relevo a</w:t>
      </w:r>
      <w:r w:rsidRPr="00796027">
        <w:rPr>
          <w:rFonts w:ascii="Arial Narrow" w:hAnsi="Arial Narrow"/>
          <w:sz w:val="26"/>
          <w:szCs w:val="26"/>
        </w:rPr>
        <w:t>o atendimento das determinações constitucionais que se refere à dignidade da pessoa humana,</w:t>
      </w:r>
      <w:r>
        <w:rPr>
          <w:rFonts w:ascii="Arial Narrow" w:hAnsi="Arial Narrow"/>
          <w:sz w:val="26"/>
          <w:szCs w:val="26"/>
        </w:rPr>
        <w:t xml:space="preserve"> </w:t>
      </w:r>
      <w:r w:rsidRPr="00796027">
        <w:rPr>
          <w:rFonts w:ascii="Arial Narrow" w:hAnsi="Arial Narrow"/>
          <w:sz w:val="26"/>
          <w:szCs w:val="26"/>
        </w:rPr>
        <w:t>fundamentalmente o direito universal à saúde</w:t>
      </w:r>
      <w:r w:rsidR="00B1359E">
        <w:rPr>
          <w:rFonts w:ascii="Arial Narrow" w:hAnsi="Arial Narrow"/>
          <w:sz w:val="26"/>
          <w:szCs w:val="26"/>
        </w:rPr>
        <w:t>, assistência pública e proteção a estas pessoas</w:t>
      </w:r>
      <w:r w:rsidRPr="00796027">
        <w:rPr>
          <w:rFonts w:ascii="Arial Narrow" w:hAnsi="Arial Narrow"/>
          <w:sz w:val="26"/>
          <w:szCs w:val="26"/>
        </w:rPr>
        <w:t>.</w:t>
      </w:r>
    </w:p>
    <w:p w:rsidR="007E323C" w:rsidRPr="00796027" w:rsidRDefault="007E323C" w:rsidP="007E323C">
      <w:pPr>
        <w:spacing w:line="360" w:lineRule="auto"/>
        <w:jc w:val="both"/>
        <w:rPr>
          <w:rFonts w:ascii="Arial Narrow" w:hAnsi="Arial Narrow"/>
          <w:sz w:val="26"/>
          <w:szCs w:val="26"/>
        </w:rPr>
      </w:pPr>
    </w:p>
    <w:p w:rsidR="007E323C" w:rsidRDefault="007E323C" w:rsidP="007E323C">
      <w:pPr>
        <w:spacing w:line="360" w:lineRule="auto"/>
        <w:jc w:val="both"/>
        <w:rPr>
          <w:rFonts w:ascii="Arial Narrow" w:hAnsi="Arial Narrow"/>
          <w:sz w:val="26"/>
          <w:szCs w:val="26"/>
        </w:rPr>
      </w:pPr>
      <w:r w:rsidRPr="00796027">
        <w:rPr>
          <w:rFonts w:ascii="Arial Narrow" w:hAnsi="Arial Narrow"/>
          <w:sz w:val="26"/>
          <w:szCs w:val="26"/>
        </w:rPr>
        <w:lastRenderedPageBreak/>
        <w:t>É evidente o fato que os serviços oferecidos naquela unidade não podem ser interrompidos, porque c</w:t>
      </w:r>
      <w:r w:rsidR="00B1359E">
        <w:rPr>
          <w:rFonts w:ascii="Arial Narrow" w:hAnsi="Arial Narrow"/>
          <w:sz w:val="26"/>
          <w:szCs w:val="26"/>
        </w:rPr>
        <w:t>ausaria prejuízos inestimáveis aos portadores de necessidades especiais e às suas famílias.</w:t>
      </w:r>
      <w:r w:rsidR="00572131">
        <w:rPr>
          <w:rFonts w:ascii="Arial Narrow" w:hAnsi="Arial Narrow"/>
          <w:sz w:val="26"/>
          <w:szCs w:val="26"/>
        </w:rPr>
        <w:t xml:space="preserve"> </w:t>
      </w:r>
      <w:r w:rsidRPr="00796027">
        <w:rPr>
          <w:rFonts w:ascii="Arial Narrow" w:hAnsi="Arial Narrow"/>
          <w:sz w:val="26"/>
          <w:szCs w:val="26"/>
        </w:rPr>
        <w:t>Destarte,</w:t>
      </w:r>
      <w:r>
        <w:rPr>
          <w:rFonts w:ascii="Arial Narrow" w:hAnsi="Arial Narrow"/>
          <w:sz w:val="26"/>
          <w:szCs w:val="26"/>
        </w:rPr>
        <w:t xml:space="preserve"> </w:t>
      </w:r>
      <w:r w:rsidRPr="00796027">
        <w:rPr>
          <w:rFonts w:ascii="Arial Narrow" w:hAnsi="Arial Narrow"/>
          <w:sz w:val="26"/>
          <w:szCs w:val="26"/>
        </w:rPr>
        <w:t xml:space="preserve">atendida toda a justificativa necessária para a celebração do Termo de </w:t>
      </w:r>
      <w:r>
        <w:rPr>
          <w:rFonts w:ascii="Arial Narrow" w:hAnsi="Arial Narrow"/>
          <w:sz w:val="26"/>
          <w:szCs w:val="26"/>
        </w:rPr>
        <w:t>Fomento</w:t>
      </w:r>
      <w:r w:rsidRPr="00796027">
        <w:rPr>
          <w:rFonts w:ascii="Arial Narrow" w:hAnsi="Arial Narrow"/>
          <w:sz w:val="26"/>
          <w:szCs w:val="26"/>
        </w:rPr>
        <w:t xml:space="preserve"> sem o Chamamento Público,</w:t>
      </w:r>
      <w:r>
        <w:rPr>
          <w:rFonts w:ascii="Arial Narrow" w:hAnsi="Arial Narrow"/>
          <w:sz w:val="26"/>
          <w:szCs w:val="26"/>
        </w:rPr>
        <w:t xml:space="preserve"> </w:t>
      </w:r>
      <w:r w:rsidRPr="00796027">
        <w:rPr>
          <w:rFonts w:ascii="Arial Narrow" w:hAnsi="Arial Narrow"/>
          <w:sz w:val="26"/>
          <w:szCs w:val="26"/>
        </w:rPr>
        <w:t xml:space="preserve">conforme previsto no </w:t>
      </w:r>
      <w:r w:rsidR="003C6597">
        <w:rPr>
          <w:rFonts w:ascii="Arial Narrow" w:hAnsi="Arial Narrow"/>
          <w:sz w:val="26"/>
          <w:szCs w:val="26"/>
        </w:rPr>
        <w:t>art. 31</w:t>
      </w:r>
      <w:r>
        <w:rPr>
          <w:rFonts w:ascii="Arial Narrow" w:hAnsi="Arial Narrow"/>
          <w:sz w:val="26"/>
          <w:szCs w:val="26"/>
        </w:rPr>
        <w:t xml:space="preserve">, Inciso </w:t>
      </w:r>
      <w:r w:rsidR="003C6597">
        <w:rPr>
          <w:rFonts w:ascii="Arial Narrow" w:hAnsi="Arial Narrow"/>
          <w:sz w:val="26"/>
          <w:szCs w:val="26"/>
        </w:rPr>
        <w:t>I</w:t>
      </w:r>
      <w:r>
        <w:rPr>
          <w:rFonts w:ascii="Arial Narrow" w:hAnsi="Arial Narrow"/>
          <w:sz w:val="26"/>
          <w:szCs w:val="26"/>
        </w:rPr>
        <w:t>I</w:t>
      </w:r>
      <w:r w:rsidRPr="00796027">
        <w:rPr>
          <w:rFonts w:ascii="Arial Narrow" w:hAnsi="Arial Narrow"/>
          <w:sz w:val="26"/>
          <w:szCs w:val="26"/>
        </w:rPr>
        <w:t> da Lei Federal </w:t>
      </w:r>
      <w:hyperlink r:id="rId14" w:tooltip="LEI Nº 13.019, DE 31 JULHO DE 2014." w:history="1">
        <w:r w:rsidRPr="00264FD3">
          <w:rPr>
            <w:rStyle w:val="Hyperlink"/>
            <w:rFonts w:ascii="Arial Narrow" w:hAnsi="Arial Narrow"/>
            <w:b/>
            <w:color w:val="auto"/>
            <w:sz w:val="26"/>
            <w:szCs w:val="26"/>
            <w:u w:val="none"/>
          </w:rPr>
          <w:t>13</w:t>
        </w:r>
        <w:r w:rsidR="0034560E">
          <w:rPr>
            <w:rStyle w:val="Hyperlink"/>
            <w:rFonts w:ascii="Arial Narrow" w:hAnsi="Arial Narrow"/>
            <w:b/>
            <w:color w:val="auto"/>
            <w:sz w:val="26"/>
            <w:szCs w:val="26"/>
            <w:u w:val="none"/>
          </w:rPr>
          <w:t>.</w:t>
        </w:r>
        <w:r w:rsidRPr="00264FD3">
          <w:rPr>
            <w:rStyle w:val="Hyperlink"/>
            <w:rFonts w:ascii="Arial Narrow" w:hAnsi="Arial Narrow"/>
            <w:b/>
            <w:color w:val="auto"/>
            <w:sz w:val="26"/>
            <w:szCs w:val="26"/>
            <w:u w:val="none"/>
          </w:rPr>
          <w:t>019</w:t>
        </w:r>
      </w:hyperlink>
      <w:r w:rsidRPr="00264FD3">
        <w:rPr>
          <w:rFonts w:ascii="Arial Narrow" w:hAnsi="Arial Narrow"/>
          <w:b/>
          <w:sz w:val="26"/>
          <w:szCs w:val="26"/>
        </w:rPr>
        <w:t>/14</w:t>
      </w:r>
      <w:r w:rsidRPr="00796027">
        <w:rPr>
          <w:rFonts w:ascii="Arial Narrow" w:hAnsi="Arial Narrow"/>
          <w:sz w:val="26"/>
          <w:szCs w:val="26"/>
        </w:rPr>
        <w:t>.</w:t>
      </w:r>
      <w:r>
        <w:rPr>
          <w:rFonts w:ascii="Arial Narrow" w:hAnsi="Arial Narrow"/>
          <w:sz w:val="26"/>
          <w:szCs w:val="26"/>
        </w:rPr>
        <w:t xml:space="preserve"> </w:t>
      </w:r>
    </w:p>
    <w:p w:rsidR="007E323C" w:rsidRDefault="007E323C" w:rsidP="007E323C">
      <w:pPr>
        <w:spacing w:line="360" w:lineRule="auto"/>
        <w:jc w:val="both"/>
        <w:rPr>
          <w:rFonts w:ascii="Arial Narrow" w:hAnsi="Arial Narrow"/>
          <w:sz w:val="26"/>
          <w:szCs w:val="26"/>
        </w:rPr>
      </w:pPr>
    </w:p>
    <w:p w:rsidR="007E323C" w:rsidRPr="00796027" w:rsidRDefault="007E323C" w:rsidP="007E323C">
      <w:pPr>
        <w:spacing w:line="360" w:lineRule="auto"/>
        <w:jc w:val="both"/>
        <w:rPr>
          <w:rFonts w:ascii="Arial Narrow" w:hAnsi="Arial Narrow"/>
          <w:sz w:val="26"/>
          <w:szCs w:val="26"/>
        </w:rPr>
      </w:pPr>
      <w:r w:rsidRPr="00796027">
        <w:rPr>
          <w:rFonts w:ascii="Arial Narrow" w:hAnsi="Arial Narrow"/>
          <w:sz w:val="26"/>
          <w:szCs w:val="26"/>
        </w:rPr>
        <w:t>Ainda</w:t>
      </w:r>
      <w:r>
        <w:rPr>
          <w:rFonts w:ascii="Arial Narrow" w:hAnsi="Arial Narrow"/>
          <w:sz w:val="26"/>
          <w:szCs w:val="26"/>
        </w:rPr>
        <w:t>,</w:t>
      </w:r>
      <w:r w:rsidRPr="00796027">
        <w:rPr>
          <w:rFonts w:ascii="Arial Narrow" w:hAnsi="Arial Narrow"/>
          <w:sz w:val="26"/>
          <w:szCs w:val="26"/>
        </w:rPr>
        <w:t xml:space="preserve"> atendendo</w:t>
      </w:r>
      <w:r>
        <w:rPr>
          <w:rFonts w:ascii="Arial Narrow" w:hAnsi="Arial Narrow"/>
          <w:sz w:val="26"/>
          <w:szCs w:val="26"/>
        </w:rPr>
        <w:t xml:space="preserve"> aos dispositivos previstos no a</w:t>
      </w:r>
      <w:r w:rsidRPr="00796027">
        <w:rPr>
          <w:rFonts w:ascii="Arial Narrow" w:hAnsi="Arial Narrow"/>
          <w:sz w:val="26"/>
          <w:szCs w:val="26"/>
        </w:rPr>
        <w:t>rt</w:t>
      </w:r>
      <w:r>
        <w:rPr>
          <w:rFonts w:ascii="Arial Narrow" w:hAnsi="Arial Narrow"/>
          <w:sz w:val="26"/>
          <w:szCs w:val="26"/>
        </w:rPr>
        <w:t>. 32</w:t>
      </w:r>
      <w:r w:rsidRPr="00796027">
        <w:rPr>
          <w:rFonts w:ascii="Arial Narrow" w:hAnsi="Arial Narrow"/>
          <w:sz w:val="26"/>
          <w:szCs w:val="26"/>
        </w:rPr>
        <w:t> d</w:t>
      </w:r>
      <w:r>
        <w:rPr>
          <w:rFonts w:ascii="Arial Narrow" w:hAnsi="Arial Narrow"/>
          <w:sz w:val="26"/>
          <w:szCs w:val="26"/>
        </w:rPr>
        <w:t xml:space="preserve">o mesmo </w:t>
      </w:r>
      <w:r>
        <w:rPr>
          <w:rFonts w:ascii="Arial Narrow" w:hAnsi="Arial Narrow"/>
          <w:i/>
          <w:sz w:val="26"/>
          <w:szCs w:val="26"/>
        </w:rPr>
        <w:t xml:space="preserve">códex, </w:t>
      </w:r>
      <w:r>
        <w:rPr>
          <w:rFonts w:ascii="Arial Narrow" w:hAnsi="Arial Narrow"/>
          <w:sz w:val="26"/>
          <w:szCs w:val="26"/>
        </w:rPr>
        <w:t>restou</w:t>
      </w:r>
      <w:r w:rsidR="0034560E">
        <w:rPr>
          <w:rFonts w:ascii="Arial Narrow" w:hAnsi="Arial Narrow"/>
          <w:sz w:val="26"/>
          <w:szCs w:val="26"/>
        </w:rPr>
        <w:t xml:space="preserve"> detalhada</w:t>
      </w:r>
      <w:r w:rsidRPr="00796027">
        <w:rPr>
          <w:rFonts w:ascii="Arial Narrow" w:hAnsi="Arial Narrow"/>
          <w:sz w:val="26"/>
          <w:szCs w:val="26"/>
        </w:rPr>
        <w:t xml:space="preserve"> </w:t>
      </w:r>
      <w:r>
        <w:rPr>
          <w:rFonts w:ascii="Arial Narrow" w:hAnsi="Arial Narrow"/>
          <w:sz w:val="26"/>
          <w:szCs w:val="26"/>
        </w:rPr>
        <w:t xml:space="preserve">de maneira pormenorizada a </w:t>
      </w:r>
      <w:r w:rsidRPr="00796027">
        <w:rPr>
          <w:rFonts w:ascii="Arial Narrow" w:hAnsi="Arial Narrow"/>
          <w:sz w:val="26"/>
          <w:szCs w:val="26"/>
        </w:rPr>
        <w:t>motiv</w:t>
      </w:r>
      <w:r>
        <w:rPr>
          <w:rFonts w:ascii="Arial Narrow" w:hAnsi="Arial Narrow"/>
          <w:sz w:val="26"/>
          <w:szCs w:val="26"/>
        </w:rPr>
        <w:t>ação</w:t>
      </w:r>
      <w:r w:rsidRPr="00796027">
        <w:rPr>
          <w:rFonts w:ascii="Arial Narrow" w:hAnsi="Arial Narrow"/>
          <w:sz w:val="26"/>
          <w:szCs w:val="26"/>
        </w:rPr>
        <w:t xml:space="preserve"> pel</w:t>
      </w:r>
      <w:r>
        <w:rPr>
          <w:rFonts w:ascii="Arial Narrow" w:hAnsi="Arial Narrow"/>
          <w:sz w:val="26"/>
          <w:szCs w:val="26"/>
        </w:rPr>
        <w:t>a</w:t>
      </w:r>
      <w:r w:rsidRPr="00796027">
        <w:rPr>
          <w:rFonts w:ascii="Arial Narrow" w:hAnsi="Arial Narrow"/>
          <w:sz w:val="26"/>
          <w:szCs w:val="26"/>
        </w:rPr>
        <w:t xml:space="preserve"> qual se deixou de realizar o processo seletivo</w:t>
      </w:r>
      <w:r>
        <w:rPr>
          <w:rFonts w:ascii="Arial Narrow" w:hAnsi="Arial Narrow"/>
          <w:sz w:val="26"/>
          <w:szCs w:val="26"/>
        </w:rPr>
        <w:t>, cujo procedimento ora adotado,</w:t>
      </w:r>
      <w:r w:rsidRPr="00796027">
        <w:rPr>
          <w:rFonts w:ascii="Arial Narrow" w:hAnsi="Arial Narrow"/>
          <w:sz w:val="26"/>
          <w:szCs w:val="26"/>
        </w:rPr>
        <w:t xml:space="preserve"> está disponível </w:t>
      </w:r>
      <w:r>
        <w:rPr>
          <w:rFonts w:ascii="Arial Narrow" w:hAnsi="Arial Narrow"/>
          <w:sz w:val="26"/>
          <w:szCs w:val="26"/>
        </w:rPr>
        <w:t>na</w:t>
      </w:r>
      <w:r w:rsidRPr="00796027">
        <w:rPr>
          <w:rFonts w:ascii="Arial Narrow" w:hAnsi="Arial Narrow"/>
          <w:sz w:val="26"/>
          <w:szCs w:val="26"/>
        </w:rPr>
        <w:t xml:space="preserve"> Int</w:t>
      </w:r>
      <w:r>
        <w:rPr>
          <w:rFonts w:ascii="Arial Narrow" w:hAnsi="Arial Narrow"/>
          <w:sz w:val="26"/>
          <w:szCs w:val="26"/>
        </w:rPr>
        <w:t xml:space="preserve">ernet no sítio </w:t>
      </w:r>
      <w:r w:rsidR="00AC5AC6">
        <w:rPr>
          <w:rFonts w:ascii="Arial Narrow" w:hAnsi="Arial Narrow"/>
          <w:sz w:val="26"/>
          <w:szCs w:val="26"/>
        </w:rPr>
        <w:t>da Prefeitura Municipal de Pratinha,</w:t>
      </w:r>
      <w:r>
        <w:rPr>
          <w:rFonts w:ascii="Arial Narrow" w:hAnsi="Arial Narrow"/>
          <w:sz w:val="26"/>
          <w:szCs w:val="26"/>
        </w:rPr>
        <w:t xml:space="preserve"> t</w:t>
      </w:r>
      <w:r w:rsidR="0034560E">
        <w:rPr>
          <w:rFonts w:ascii="Arial Narrow" w:hAnsi="Arial Narrow"/>
          <w:sz w:val="26"/>
          <w:szCs w:val="26"/>
        </w:rPr>
        <w:t>ambém devidamente publicado no D</w:t>
      </w:r>
      <w:r>
        <w:rPr>
          <w:rFonts w:ascii="Arial Narrow" w:hAnsi="Arial Narrow"/>
          <w:sz w:val="26"/>
          <w:szCs w:val="26"/>
        </w:rPr>
        <w:t>iário Oficial Eletrônico, como condição de sua validade.</w:t>
      </w:r>
    </w:p>
    <w:p w:rsidR="007E323C" w:rsidRDefault="007E323C" w:rsidP="007E323C">
      <w:pPr>
        <w:spacing w:line="360" w:lineRule="auto"/>
        <w:jc w:val="both"/>
        <w:rPr>
          <w:rFonts w:ascii="Arial Narrow" w:hAnsi="Arial Narrow"/>
          <w:sz w:val="26"/>
          <w:szCs w:val="26"/>
        </w:rPr>
      </w:pPr>
    </w:p>
    <w:p w:rsidR="0034560E" w:rsidRPr="00AE4BC6" w:rsidRDefault="00AC5AC6" w:rsidP="007E323C">
      <w:pPr>
        <w:spacing w:line="360" w:lineRule="auto"/>
        <w:jc w:val="both"/>
        <w:rPr>
          <w:rFonts w:ascii="Arial Narrow" w:hAnsi="Arial Narrow"/>
          <w:sz w:val="26"/>
          <w:szCs w:val="26"/>
        </w:rPr>
      </w:pPr>
      <w:r w:rsidRPr="00AE4BC6">
        <w:rPr>
          <w:rFonts w:ascii="Arial Narrow" w:hAnsi="Arial Narrow"/>
          <w:sz w:val="26"/>
          <w:szCs w:val="26"/>
        </w:rPr>
        <w:t>Pratinha</w:t>
      </w:r>
      <w:r w:rsidR="00AE4BC6" w:rsidRPr="00AE4BC6">
        <w:rPr>
          <w:rFonts w:ascii="Arial Narrow" w:hAnsi="Arial Narrow"/>
          <w:sz w:val="26"/>
          <w:szCs w:val="26"/>
        </w:rPr>
        <w:t>-</w:t>
      </w:r>
      <w:r w:rsidR="00B1359E" w:rsidRPr="00AE4BC6">
        <w:rPr>
          <w:rFonts w:ascii="Arial Narrow" w:hAnsi="Arial Narrow"/>
          <w:sz w:val="26"/>
          <w:szCs w:val="26"/>
        </w:rPr>
        <w:t xml:space="preserve">MG, </w:t>
      </w:r>
      <w:r w:rsidR="00AE4BC6" w:rsidRPr="00AE4BC6">
        <w:rPr>
          <w:rFonts w:ascii="Arial Narrow" w:hAnsi="Arial Narrow"/>
          <w:sz w:val="26"/>
          <w:szCs w:val="26"/>
        </w:rPr>
        <w:t>23</w:t>
      </w:r>
      <w:r w:rsidR="00DB1AEF" w:rsidRPr="00AE4BC6">
        <w:rPr>
          <w:rFonts w:ascii="Arial Narrow" w:hAnsi="Arial Narrow"/>
          <w:sz w:val="26"/>
          <w:szCs w:val="26"/>
        </w:rPr>
        <w:t xml:space="preserve"> de </w:t>
      </w:r>
      <w:r w:rsidR="00AE4BC6" w:rsidRPr="00AE4BC6">
        <w:rPr>
          <w:rFonts w:ascii="Arial Narrow" w:hAnsi="Arial Narrow"/>
          <w:sz w:val="26"/>
          <w:szCs w:val="26"/>
        </w:rPr>
        <w:t>janeiro</w:t>
      </w:r>
      <w:r w:rsidRPr="00AE4BC6">
        <w:rPr>
          <w:rFonts w:ascii="Arial Narrow" w:hAnsi="Arial Narrow"/>
          <w:sz w:val="26"/>
          <w:szCs w:val="26"/>
        </w:rPr>
        <w:t xml:space="preserve"> de 20</w:t>
      </w:r>
      <w:r w:rsidR="00AE4BC6" w:rsidRPr="00AE4BC6">
        <w:rPr>
          <w:rFonts w:ascii="Arial Narrow" w:hAnsi="Arial Narrow"/>
          <w:sz w:val="26"/>
          <w:szCs w:val="26"/>
        </w:rPr>
        <w:t>20</w:t>
      </w:r>
      <w:r w:rsidR="0034560E" w:rsidRPr="00AE4BC6">
        <w:rPr>
          <w:rFonts w:ascii="Arial Narrow" w:hAnsi="Arial Narrow"/>
          <w:sz w:val="26"/>
          <w:szCs w:val="26"/>
        </w:rPr>
        <w:t>.</w:t>
      </w:r>
    </w:p>
    <w:p w:rsidR="0034560E" w:rsidRDefault="0034560E" w:rsidP="007E323C">
      <w:pPr>
        <w:spacing w:line="360" w:lineRule="auto"/>
        <w:jc w:val="both"/>
        <w:rPr>
          <w:rFonts w:ascii="Arial Narrow" w:hAnsi="Arial Narrow"/>
          <w:sz w:val="26"/>
          <w:szCs w:val="26"/>
        </w:rPr>
      </w:pPr>
    </w:p>
    <w:p w:rsidR="00AE4BC6" w:rsidRDefault="00AE4BC6" w:rsidP="007E323C">
      <w:pPr>
        <w:spacing w:line="360" w:lineRule="auto"/>
        <w:jc w:val="both"/>
        <w:rPr>
          <w:rFonts w:ascii="Arial Narrow" w:hAnsi="Arial Narrow"/>
          <w:sz w:val="26"/>
          <w:szCs w:val="26"/>
        </w:rPr>
      </w:pPr>
    </w:p>
    <w:p w:rsidR="0034560E" w:rsidRDefault="0034560E" w:rsidP="007E323C">
      <w:pPr>
        <w:spacing w:line="360" w:lineRule="auto"/>
        <w:jc w:val="both"/>
        <w:rPr>
          <w:rFonts w:ascii="Arial Narrow" w:hAnsi="Arial Narrow"/>
          <w:sz w:val="26"/>
          <w:szCs w:val="26"/>
        </w:rPr>
      </w:pPr>
    </w:p>
    <w:p w:rsidR="00AC5AC6" w:rsidRDefault="00AC5AC6" w:rsidP="00AC5AC6">
      <w:pPr>
        <w:ind w:left="2124" w:firstLine="708"/>
        <w:jc w:val="both"/>
        <w:rPr>
          <w:rFonts w:ascii="Arial Narrow" w:hAnsi="Arial Narrow"/>
          <w:b/>
          <w:sz w:val="28"/>
          <w:szCs w:val="28"/>
        </w:rPr>
      </w:pPr>
      <w:r>
        <w:rPr>
          <w:rFonts w:ascii="Arial Narrow" w:hAnsi="Arial Narrow"/>
          <w:b/>
          <w:sz w:val="28"/>
          <w:szCs w:val="28"/>
        </w:rPr>
        <w:t>JOHN WERCOLLIS DE MORAIS</w:t>
      </w:r>
    </w:p>
    <w:p w:rsidR="00AC5AC6" w:rsidRPr="00523952" w:rsidRDefault="00AC5AC6" w:rsidP="00AC5AC6">
      <w:pPr>
        <w:ind w:left="2124" w:firstLine="708"/>
        <w:jc w:val="both"/>
        <w:rPr>
          <w:rFonts w:ascii="Arial Narrow" w:hAnsi="Arial Narrow"/>
          <w:b/>
          <w:sz w:val="28"/>
          <w:szCs w:val="28"/>
        </w:rPr>
      </w:pPr>
      <w:r>
        <w:rPr>
          <w:rFonts w:ascii="Arial Narrow" w:hAnsi="Arial Narrow"/>
          <w:b/>
          <w:sz w:val="28"/>
          <w:szCs w:val="28"/>
        </w:rPr>
        <w:t xml:space="preserve">    </w:t>
      </w:r>
      <w:r w:rsidRPr="00AC0745">
        <w:rPr>
          <w:rFonts w:ascii="Arial Narrow" w:hAnsi="Arial Narrow"/>
          <w:sz w:val="28"/>
          <w:szCs w:val="28"/>
        </w:rPr>
        <w:t>Prefeit</w:t>
      </w:r>
      <w:r>
        <w:rPr>
          <w:rFonts w:ascii="Arial Narrow" w:hAnsi="Arial Narrow"/>
          <w:sz w:val="28"/>
          <w:szCs w:val="28"/>
        </w:rPr>
        <w:t>o</w:t>
      </w:r>
      <w:r w:rsidRPr="00AC0745">
        <w:rPr>
          <w:rFonts w:ascii="Arial Narrow" w:hAnsi="Arial Narrow"/>
          <w:sz w:val="28"/>
          <w:szCs w:val="28"/>
        </w:rPr>
        <w:t xml:space="preserve"> Municipal</w:t>
      </w:r>
      <w:r>
        <w:rPr>
          <w:rFonts w:ascii="Arial Narrow" w:hAnsi="Arial Narrow"/>
          <w:sz w:val="28"/>
          <w:szCs w:val="28"/>
        </w:rPr>
        <w:t xml:space="preserve"> de Pratinha</w:t>
      </w:r>
    </w:p>
    <w:p w:rsidR="00AC5AC6" w:rsidRDefault="0034560E" w:rsidP="00AC5AC6">
      <w:pPr>
        <w:jc w:val="both"/>
        <w:rPr>
          <w:rFonts w:ascii="Arial Narrow" w:hAnsi="Arial Narrow" w:cs="Calibri"/>
          <w:color w:val="000000"/>
          <w:sz w:val="27"/>
          <w:szCs w:val="27"/>
          <w:shd w:val="clear" w:color="auto" w:fill="FFFFFF"/>
        </w:rPr>
      </w:pPr>
      <w:r w:rsidRPr="00A62820">
        <w:rPr>
          <w:rFonts w:ascii="Arial Narrow" w:hAnsi="Arial Narrow" w:cs="Calibri"/>
          <w:color w:val="000000"/>
          <w:sz w:val="27"/>
          <w:szCs w:val="27"/>
          <w:shd w:val="clear" w:color="auto" w:fill="FFFFFF"/>
        </w:rPr>
        <w:tab/>
      </w:r>
      <w:r w:rsidRPr="00A62820">
        <w:rPr>
          <w:rFonts w:ascii="Arial Narrow" w:hAnsi="Arial Narrow" w:cs="Calibri"/>
          <w:color w:val="000000"/>
          <w:sz w:val="27"/>
          <w:szCs w:val="27"/>
          <w:shd w:val="clear" w:color="auto" w:fill="FFFFFF"/>
        </w:rPr>
        <w:tab/>
      </w:r>
      <w:r w:rsidRPr="00A62820">
        <w:rPr>
          <w:rFonts w:ascii="Arial Narrow" w:hAnsi="Arial Narrow" w:cs="Calibri"/>
          <w:color w:val="000000"/>
          <w:sz w:val="27"/>
          <w:szCs w:val="27"/>
          <w:shd w:val="clear" w:color="auto" w:fill="FFFFFF"/>
        </w:rPr>
        <w:tab/>
      </w:r>
      <w:r w:rsidRPr="00A62820">
        <w:rPr>
          <w:rFonts w:ascii="Arial Narrow" w:hAnsi="Arial Narrow" w:cs="Calibri"/>
          <w:color w:val="000000"/>
          <w:sz w:val="27"/>
          <w:szCs w:val="27"/>
          <w:shd w:val="clear" w:color="auto" w:fill="FFFFFF"/>
        </w:rPr>
        <w:tab/>
      </w:r>
      <w:r w:rsidRPr="00A62820">
        <w:rPr>
          <w:rFonts w:ascii="Arial Narrow" w:hAnsi="Arial Narrow" w:cs="Calibri"/>
          <w:color w:val="000000"/>
          <w:sz w:val="27"/>
          <w:szCs w:val="27"/>
          <w:shd w:val="clear" w:color="auto" w:fill="FFFFFF"/>
        </w:rPr>
        <w:tab/>
      </w:r>
      <w:r w:rsidRPr="00A62820">
        <w:rPr>
          <w:rFonts w:ascii="Arial Narrow" w:hAnsi="Arial Narrow" w:cs="Calibri"/>
          <w:color w:val="000000"/>
          <w:sz w:val="27"/>
          <w:szCs w:val="27"/>
          <w:shd w:val="clear" w:color="auto" w:fill="FFFFFF"/>
        </w:rPr>
        <w:tab/>
      </w:r>
      <w:r w:rsidRPr="00A62820">
        <w:rPr>
          <w:rFonts w:ascii="Arial Narrow" w:hAnsi="Arial Narrow" w:cs="Calibri"/>
          <w:color w:val="000000"/>
          <w:sz w:val="27"/>
          <w:szCs w:val="27"/>
          <w:shd w:val="clear" w:color="auto" w:fill="FFFFFF"/>
        </w:rPr>
        <w:tab/>
      </w:r>
      <w:r>
        <w:rPr>
          <w:rFonts w:ascii="Arial Narrow" w:hAnsi="Arial Narrow" w:cs="Calibri"/>
          <w:color w:val="000000"/>
          <w:sz w:val="27"/>
          <w:szCs w:val="27"/>
          <w:shd w:val="clear" w:color="auto" w:fill="FFFFFF"/>
        </w:rPr>
        <w:tab/>
      </w:r>
      <w:r w:rsidRPr="00A62820">
        <w:rPr>
          <w:rFonts w:ascii="Arial Narrow" w:hAnsi="Arial Narrow" w:cs="Calibri"/>
          <w:color w:val="000000"/>
          <w:sz w:val="27"/>
          <w:szCs w:val="27"/>
          <w:shd w:val="clear" w:color="auto" w:fill="FFFFFF"/>
        </w:rPr>
        <w:tab/>
      </w:r>
    </w:p>
    <w:p w:rsidR="0034560E" w:rsidRDefault="0034560E" w:rsidP="00AC5AC6">
      <w:pPr>
        <w:jc w:val="both"/>
        <w:rPr>
          <w:rFonts w:ascii="Arial Narrow" w:hAnsi="Arial Narrow" w:cs="Calibri"/>
          <w:b/>
          <w:color w:val="000000"/>
          <w:sz w:val="27"/>
          <w:szCs w:val="27"/>
          <w:shd w:val="clear" w:color="auto" w:fill="FFFFFF"/>
        </w:rPr>
      </w:pPr>
      <w:r>
        <w:rPr>
          <w:rFonts w:ascii="Arial Narrow" w:hAnsi="Arial Narrow" w:cs="Calibri"/>
          <w:color w:val="000000"/>
          <w:sz w:val="27"/>
          <w:szCs w:val="27"/>
          <w:shd w:val="clear" w:color="auto" w:fill="FFFFFF"/>
        </w:rPr>
        <w:tab/>
      </w:r>
      <w:r w:rsidRPr="00A62820">
        <w:rPr>
          <w:rFonts w:ascii="Arial Narrow" w:hAnsi="Arial Narrow" w:cs="Calibri"/>
          <w:b/>
          <w:color w:val="000000"/>
          <w:sz w:val="27"/>
          <w:szCs w:val="27"/>
          <w:shd w:val="clear" w:color="auto" w:fill="FFFFFF"/>
        </w:rPr>
        <w:tab/>
      </w:r>
      <w:r w:rsidRPr="00A62820">
        <w:rPr>
          <w:rFonts w:ascii="Arial Narrow" w:hAnsi="Arial Narrow" w:cs="Calibri"/>
          <w:b/>
          <w:color w:val="000000"/>
          <w:sz w:val="27"/>
          <w:szCs w:val="27"/>
          <w:shd w:val="clear" w:color="auto" w:fill="FFFFFF"/>
        </w:rPr>
        <w:tab/>
      </w:r>
      <w:r w:rsidRPr="00A62820">
        <w:rPr>
          <w:rFonts w:ascii="Arial Narrow" w:hAnsi="Arial Narrow" w:cs="Calibri"/>
          <w:b/>
          <w:color w:val="000000"/>
          <w:sz w:val="27"/>
          <w:szCs w:val="27"/>
          <w:shd w:val="clear" w:color="auto" w:fill="FFFFFF"/>
        </w:rPr>
        <w:tab/>
        <w:t xml:space="preserve">  </w:t>
      </w:r>
    </w:p>
    <w:p w:rsidR="00AE4BC6" w:rsidRPr="00A62820" w:rsidRDefault="00AE4BC6" w:rsidP="00AC5AC6">
      <w:pPr>
        <w:jc w:val="both"/>
        <w:rPr>
          <w:rFonts w:ascii="Arial Narrow" w:hAnsi="Arial Narrow" w:cs="Calibri"/>
          <w:b/>
          <w:color w:val="000000"/>
          <w:sz w:val="27"/>
          <w:szCs w:val="27"/>
          <w:shd w:val="clear" w:color="auto" w:fill="FFFFFF"/>
        </w:rPr>
      </w:pPr>
    </w:p>
    <w:p w:rsidR="0034560E" w:rsidRDefault="0034560E" w:rsidP="0034560E">
      <w:pPr>
        <w:jc w:val="both"/>
        <w:rPr>
          <w:rFonts w:ascii="Arial Narrow" w:hAnsi="Arial Narrow"/>
          <w:b/>
          <w:sz w:val="27"/>
          <w:szCs w:val="27"/>
        </w:rPr>
      </w:pPr>
    </w:p>
    <w:p w:rsidR="00AC5AC6" w:rsidRDefault="00AC5AC6" w:rsidP="00AC5AC6">
      <w:pPr>
        <w:ind w:left="2124" w:firstLine="708"/>
        <w:jc w:val="both"/>
        <w:rPr>
          <w:rFonts w:ascii="Arial Narrow" w:hAnsi="Arial Narrow"/>
          <w:b/>
          <w:sz w:val="28"/>
          <w:szCs w:val="28"/>
        </w:rPr>
      </w:pPr>
      <w:r>
        <w:rPr>
          <w:rFonts w:ascii="Arial Narrow" w:hAnsi="Arial Narrow"/>
          <w:b/>
          <w:sz w:val="28"/>
          <w:szCs w:val="28"/>
        </w:rPr>
        <w:t>MAIARA IZABEL VALERIANO</w:t>
      </w:r>
    </w:p>
    <w:p w:rsidR="00AC5AC6" w:rsidRPr="00523952" w:rsidRDefault="00AC5AC6" w:rsidP="00AC5AC6">
      <w:pPr>
        <w:jc w:val="both"/>
        <w:rPr>
          <w:rFonts w:ascii="Arial Narrow" w:hAnsi="Arial Narrow"/>
          <w:b/>
          <w:sz w:val="28"/>
          <w:szCs w:val="28"/>
        </w:rPr>
      </w:pPr>
      <w:r>
        <w:rPr>
          <w:rFonts w:ascii="Arial Narrow" w:hAnsi="Arial Narrow"/>
          <w:b/>
          <w:sz w:val="28"/>
          <w:szCs w:val="28"/>
        </w:rPr>
        <w:t xml:space="preserve"> </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t xml:space="preserve"> </w:t>
      </w:r>
      <w:r>
        <w:rPr>
          <w:rFonts w:ascii="Arial Narrow" w:hAnsi="Arial Narrow"/>
          <w:sz w:val="28"/>
          <w:szCs w:val="28"/>
        </w:rPr>
        <w:t>Diretora do Departamento de Assistência Social</w:t>
      </w:r>
    </w:p>
    <w:p w:rsidR="0034560E" w:rsidRPr="00796027" w:rsidRDefault="0034560E" w:rsidP="007E323C">
      <w:pPr>
        <w:spacing w:line="360" w:lineRule="auto"/>
        <w:jc w:val="both"/>
        <w:rPr>
          <w:rFonts w:ascii="Arial Narrow" w:hAnsi="Arial Narrow"/>
          <w:sz w:val="26"/>
          <w:szCs w:val="26"/>
        </w:rPr>
      </w:pPr>
    </w:p>
    <w:p w:rsidR="007E323C" w:rsidRPr="00796027" w:rsidRDefault="007E323C" w:rsidP="007E323C">
      <w:pPr>
        <w:spacing w:line="360" w:lineRule="auto"/>
        <w:jc w:val="both"/>
        <w:rPr>
          <w:rFonts w:ascii="Arial Narrow" w:hAnsi="Arial Narrow"/>
          <w:sz w:val="26"/>
          <w:szCs w:val="26"/>
        </w:rPr>
      </w:pPr>
    </w:p>
    <w:p w:rsidR="007E323C" w:rsidRPr="00796027" w:rsidRDefault="007E323C" w:rsidP="007E323C">
      <w:pPr>
        <w:spacing w:line="360" w:lineRule="auto"/>
        <w:jc w:val="both"/>
        <w:rPr>
          <w:rFonts w:ascii="Arial Narrow" w:hAnsi="Arial Narrow"/>
          <w:sz w:val="26"/>
          <w:szCs w:val="26"/>
        </w:rPr>
      </w:pPr>
    </w:p>
    <w:p w:rsidR="007E323C" w:rsidRPr="00796027" w:rsidRDefault="007E323C" w:rsidP="007E323C">
      <w:pPr>
        <w:spacing w:line="360" w:lineRule="auto"/>
        <w:jc w:val="both"/>
        <w:rPr>
          <w:rFonts w:ascii="Arial Narrow" w:hAnsi="Arial Narrow"/>
          <w:sz w:val="26"/>
          <w:szCs w:val="26"/>
        </w:rPr>
      </w:pPr>
    </w:p>
    <w:p w:rsidR="007E323C" w:rsidRPr="00796027" w:rsidRDefault="007E323C" w:rsidP="007E323C">
      <w:pPr>
        <w:spacing w:line="360" w:lineRule="auto"/>
        <w:jc w:val="both"/>
        <w:rPr>
          <w:rFonts w:ascii="Arial Narrow" w:hAnsi="Arial Narrow"/>
          <w:sz w:val="26"/>
          <w:szCs w:val="26"/>
        </w:rPr>
      </w:pPr>
    </w:p>
    <w:p w:rsidR="004B62B1" w:rsidRPr="007E323C" w:rsidRDefault="004B62B1" w:rsidP="007E323C"/>
    <w:sectPr w:rsidR="004B62B1" w:rsidRPr="007E323C" w:rsidSect="00AC5AC6">
      <w:headerReference w:type="even" r:id="rId15"/>
      <w:headerReference w:type="default" r:id="rId16"/>
      <w:footerReference w:type="default" r:id="rId17"/>
      <w:pgSz w:w="11907" w:h="16840" w:code="9"/>
      <w:pgMar w:top="2836"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C8" w:rsidRDefault="00491CC8">
      <w:r>
        <w:separator/>
      </w:r>
    </w:p>
  </w:endnote>
  <w:endnote w:type="continuationSeparator" w:id="0">
    <w:p w:rsidR="00491CC8" w:rsidRDefault="0049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865732"/>
      <w:docPartObj>
        <w:docPartGallery w:val="Page Numbers (Bottom of Page)"/>
        <w:docPartUnique/>
      </w:docPartObj>
    </w:sdtPr>
    <w:sdtEndPr/>
    <w:sdtContent>
      <w:p w:rsidR="00AE4BC6" w:rsidRDefault="00AE4BC6">
        <w:pPr>
          <w:pStyle w:val="Rodap"/>
          <w:jc w:val="right"/>
        </w:pPr>
        <w:r>
          <w:fldChar w:fldCharType="begin"/>
        </w:r>
        <w:r>
          <w:instrText>PAGE   \* MERGEFORMAT</w:instrText>
        </w:r>
        <w:r>
          <w:fldChar w:fldCharType="separate"/>
        </w:r>
        <w:r w:rsidR="003A2579">
          <w:rPr>
            <w:noProof/>
          </w:rPr>
          <w:t>4</w:t>
        </w:r>
        <w:r>
          <w:fldChar w:fldCharType="end"/>
        </w:r>
      </w:p>
    </w:sdtContent>
  </w:sdt>
  <w:p w:rsidR="00AE4BC6" w:rsidRDefault="00AE4B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C8" w:rsidRDefault="00491CC8">
      <w:r>
        <w:separator/>
      </w:r>
    </w:p>
  </w:footnote>
  <w:footnote w:type="continuationSeparator" w:id="0">
    <w:p w:rsidR="00491CC8" w:rsidRDefault="0049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2D0" w:rsidRDefault="009C12D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C12D0" w:rsidRDefault="009C12D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2D0" w:rsidRDefault="00AC5AC6">
    <w:pPr>
      <w:pStyle w:val="Cabealho"/>
    </w:pPr>
    <w:r>
      <w:rPr>
        <w:noProof/>
      </w:rPr>
      <w:drawing>
        <wp:anchor distT="0" distB="0" distL="114300" distR="114300" simplePos="0" relativeHeight="251659264" behindDoc="1" locked="0" layoutInCell="1" allowOverlap="1" wp14:anchorId="7DA3ACF8" wp14:editId="0B2FA314">
          <wp:simplePos x="0" y="0"/>
          <wp:positionH relativeFrom="column">
            <wp:posOffset>-481964</wp:posOffset>
          </wp:positionH>
          <wp:positionV relativeFrom="paragraph">
            <wp:posOffset>16510</wp:posOffset>
          </wp:positionV>
          <wp:extent cx="895350" cy="8191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pic:spPr>
              </pic:pic>
            </a:graphicData>
          </a:graphic>
          <wp14:sizeRelH relativeFrom="margin">
            <wp14:pctWidth>0</wp14:pctWidth>
          </wp14:sizeRelH>
          <wp14:sizeRelV relativeFrom="margin">
            <wp14:pctHeight>0</wp14:pctHeight>
          </wp14:sizeRelV>
        </wp:anchor>
      </w:drawing>
    </w:r>
  </w:p>
  <w:p w:rsidR="00AC5AC6" w:rsidRDefault="00AC5AC6" w:rsidP="00AC5AC6">
    <w:pPr>
      <w:pStyle w:val="Legenda"/>
      <w:numPr>
        <w:ilvl w:val="0"/>
        <w:numId w:val="18"/>
      </w:numPr>
    </w:pPr>
    <w:r>
      <w:rPr>
        <w:lang w:val="es-ES_tradnl"/>
      </w:rPr>
      <w:t>PREFEITURA MUNICIPAL DE PRA</w:t>
    </w:r>
    <w:r>
      <w:t>TINHA</w:t>
    </w:r>
  </w:p>
  <w:p w:rsidR="00AC5AC6" w:rsidRPr="005C1C05" w:rsidRDefault="00AC5AC6" w:rsidP="00AC5AC6">
    <w:pPr>
      <w:pStyle w:val="Ttulo3"/>
      <w:numPr>
        <w:ilvl w:val="0"/>
        <w:numId w:val="18"/>
      </w:numPr>
      <w:rPr>
        <w:color w:val="009900"/>
        <w:sz w:val="18"/>
        <w:szCs w:val="18"/>
      </w:rPr>
    </w:pPr>
    <w:r w:rsidRPr="005C1C05">
      <w:rPr>
        <w:i w:val="0"/>
        <w:color w:val="009900"/>
        <w:sz w:val="18"/>
        <w:szCs w:val="18"/>
      </w:rPr>
      <w:t xml:space="preserve">CNPJ: 18.585.570/0001-56 </w:t>
    </w:r>
    <w:r w:rsidRPr="005C1C05">
      <w:rPr>
        <w:color w:val="009900"/>
        <w:sz w:val="18"/>
        <w:szCs w:val="18"/>
      </w:rPr>
      <w:t>- PRAÇA DO ROSÁRIO Nº 365 – CENTRO – CEP: 38.960-000 – PRATINHA-MG</w:t>
    </w:r>
  </w:p>
  <w:p w:rsidR="009C12D0" w:rsidRPr="00AC5AC6" w:rsidRDefault="00AC5AC6" w:rsidP="00AC5AC6">
    <w:pPr>
      <w:pStyle w:val="PargrafodaLista"/>
      <w:numPr>
        <w:ilvl w:val="0"/>
        <w:numId w:val="18"/>
      </w:numPr>
      <w:jc w:val="center"/>
      <w:rPr>
        <w:b/>
        <w:i/>
        <w:color w:val="009900"/>
      </w:rPr>
    </w:pPr>
    <w:r w:rsidRPr="00AC5AC6">
      <w:rPr>
        <w:b/>
        <w:i/>
        <w:color w:val="009900"/>
      </w:rPr>
      <w:t xml:space="preserve">www.pratinha.mg.gov.br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F7846"/>
    <w:multiLevelType w:val="hybridMultilevel"/>
    <w:tmpl w:val="8A54635C"/>
    <w:lvl w:ilvl="0" w:tplc="DC9E564E">
      <w:start w:val="1"/>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ECA0D4D"/>
    <w:multiLevelType w:val="hybridMultilevel"/>
    <w:tmpl w:val="ED3E188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Marlett" w:hAnsi="Marlett"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Marlett" w:hAnsi="Marlett"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Marlett" w:hAnsi="Marlett" w:hint="default"/>
      </w:rPr>
    </w:lvl>
  </w:abstractNum>
  <w:abstractNum w:abstractNumId="3">
    <w:nsid w:val="1A9C072A"/>
    <w:multiLevelType w:val="singleLevel"/>
    <w:tmpl w:val="F6A01E78"/>
    <w:lvl w:ilvl="0">
      <w:start w:val="1"/>
      <w:numFmt w:val="upperLetter"/>
      <w:lvlText w:val="%1)"/>
      <w:lvlJc w:val="left"/>
      <w:pPr>
        <w:tabs>
          <w:tab w:val="num" w:pos="3195"/>
        </w:tabs>
        <w:ind w:left="3195" w:hanging="360"/>
      </w:pPr>
      <w:rPr>
        <w:rFonts w:hint="default"/>
        <w:b/>
        <w:i/>
      </w:rPr>
    </w:lvl>
  </w:abstractNum>
  <w:abstractNum w:abstractNumId="4">
    <w:nsid w:val="1BD274B0"/>
    <w:multiLevelType w:val="singleLevel"/>
    <w:tmpl w:val="BC6CEC46"/>
    <w:lvl w:ilvl="0">
      <w:start w:val="3"/>
      <w:numFmt w:val="decimal"/>
      <w:lvlText w:val="%1-"/>
      <w:lvlJc w:val="left"/>
      <w:pPr>
        <w:tabs>
          <w:tab w:val="num" w:pos="3195"/>
        </w:tabs>
        <w:ind w:left="3195" w:hanging="360"/>
      </w:pPr>
      <w:rPr>
        <w:rFonts w:hint="default"/>
        <w:b/>
        <w:i/>
      </w:rPr>
    </w:lvl>
  </w:abstractNum>
  <w:abstractNum w:abstractNumId="5">
    <w:nsid w:val="20256A9D"/>
    <w:multiLevelType w:val="multilevel"/>
    <w:tmpl w:val="8D56AAD0"/>
    <w:lvl w:ilvl="0">
      <w:start w:val="1"/>
      <w:numFmt w:val="decimal"/>
      <w:lvlText w:val="%1"/>
      <w:lvlJc w:val="left"/>
      <w:pPr>
        <w:tabs>
          <w:tab w:val="num" w:pos="405"/>
        </w:tabs>
        <w:ind w:left="405" w:hanging="405"/>
      </w:pPr>
      <w:rPr>
        <w:rFonts w:hint="default"/>
        <w:b/>
        <w:i/>
      </w:rPr>
    </w:lvl>
    <w:lvl w:ilvl="1">
      <w:start w:val="1"/>
      <w:numFmt w:val="decimal"/>
      <w:lvlText w:val="%1.%2"/>
      <w:lvlJc w:val="left"/>
      <w:pPr>
        <w:tabs>
          <w:tab w:val="num" w:pos="3240"/>
        </w:tabs>
        <w:ind w:left="3240" w:hanging="405"/>
      </w:pPr>
      <w:rPr>
        <w:rFonts w:hint="default"/>
        <w:b/>
        <w:i/>
      </w:rPr>
    </w:lvl>
    <w:lvl w:ilvl="2">
      <w:start w:val="1"/>
      <w:numFmt w:val="decimal"/>
      <w:lvlText w:val="%1.%2.%3"/>
      <w:lvlJc w:val="left"/>
      <w:pPr>
        <w:tabs>
          <w:tab w:val="num" w:pos="6390"/>
        </w:tabs>
        <w:ind w:left="6390" w:hanging="720"/>
      </w:pPr>
      <w:rPr>
        <w:rFonts w:hint="default"/>
        <w:b/>
        <w:i/>
      </w:rPr>
    </w:lvl>
    <w:lvl w:ilvl="3">
      <w:start w:val="1"/>
      <w:numFmt w:val="decimal"/>
      <w:lvlText w:val="%1.%2.%3.%4"/>
      <w:lvlJc w:val="left"/>
      <w:pPr>
        <w:tabs>
          <w:tab w:val="num" w:pos="9225"/>
        </w:tabs>
        <w:ind w:left="9225" w:hanging="720"/>
      </w:pPr>
      <w:rPr>
        <w:rFonts w:hint="default"/>
        <w:b/>
        <w:i/>
      </w:rPr>
    </w:lvl>
    <w:lvl w:ilvl="4">
      <w:start w:val="1"/>
      <w:numFmt w:val="decimal"/>
      <w:lvlText w:val="%1.%2.%3.%4.%5"/>
      <w:lvlJc w:val="left"/>
      <w:pPr>
        <w:tabs>
          <w:tab w:val="num" w:pos="12420"/>
        </w:tabs>
        <w:ind w:left="12420" w:hanging="1080"/>
      </w:pPr>
      <w:rPr>
        <w:rFonts w:hint="default"/>
        <w:b/>
        <w:i/>
      </w:rPr>
    </w:lvl>
    <w:lvl w:ilvl="5">
      <w:start w:val="1"/>
      <w:numFmt w:val="decimal"/>
      <w:lvlText w:val="%1.%2.%3.%4.%5.%6"/>
      <w:lvlJc w:val="left"/>
      <w:pPr>
        <w:tabs>
          <w:tab w:val="num" w:pos="15255"/>
        </w:tabs>
        <w:ind w:left="15255" w:hanging="1080"/>
      </w:pPr>
      <w:rPr>
        <w:rFonts w:hint="default"/>
        <w:b/>
        <w:i/>
      </w:rPr>
    </w:lvl>
    <w:lvl w:ilvl="6">
      <w:start w:val="1"/>
      <w:numFmt w:val="decimal"/>
      <w:lvlText w:val="%1.%2.%3.%4.%5.%6.%7"/>
      <w:lvlJc w:val="left"/>
      <w:pPr>
        <w:tabs>
          <w:tab w:val="num" w:pos="18450"/>
        </w:tabs>
        <w:ind w:left="18450" w:hanging="1440"/>
      </w:pPr>
      <w:rPr>
        <w:rFonts w:hint="default"/>
        <w:b/>
        <w:i/>
      </w:rPr>
    </w:lvl>
    <w:lvl w:ilvl="7">
      <w:start w:val="1"/>
      <w:numFmt w:val="decimal"/>
      <w:lvlText w:val="%1.%2.%3.%4.%5.%6.%7.%8"/>
      <w:lvlJc w:val="left"/>
      <w:pPr>
        <w:tabs>
          <w:tab w:val="num" w:pos="21285"/>
        </w:tabs>
        <w:ind w:left="21285" w:hanging="1440"/>
      </w:pPr>
      <w:rPr>
        <w:rFonts w:hint="default"/>
        <w:b/>
        <w:i/>
      </w:rPr>
    </w:lvl>
    <w:lvl w:ilvl="8">
      <w:start w:val="1"/>
      <w:numFmt w:val="decimal"/>
      <w:lvlText w:val="%1.%2.%3.%4.%5.%6.%7.%8.%9"/>
      <w:lvlJc w:val="left"/>
      <w:pPr>
        <w:tabs>
          <w:tab w:val="num" w:pos="24480"/>
        </w:tabs>
        <w:ind w:left="24480" w:hanging="1800"/>
      </w:pPr>
      <w:rPr>
        <w:rFonts w:hint="default"/>
        <w:b/>
        <w:i/>
      </w:rPr>
    </w:lvl>
  </w:abstractNum>
  <w:abstractNum w:abstractNumId="6">
    <w:nsid w:val="25E73D9E"/>
    <w:multiLevelType w:val="singleLevel"/>
    <w:tmpl w:val="24CE459C"/>
    <w:lvl w:ilvl="0">
      <w:start w:val="1"/>
      <w:numFmt w:val="lowerLetter"/>
      <w:lvlText w:val="%1)"/>
      <w:lvlJc w:val="left"/>
      <w:pPr>
        <w:tabs>
          <w:tab w:val="num" w:pos="3195"/>
        </w:tabs>
        <w:ind w:left="3195" w:hanging="360"/>
      </w:pPr>
      <w:rPr>
        <w:rFonts w:hint="default"/>
      </w:rPr>
    </w:lvl>
  </w:abstractNum>
  <w:abstractNum w:abstractNumId="7">
    <w:nsid w:val="29B84079"/>
    <w:multiLevelType w:val="hybridMultilevel"/>
    <w:tmpl w:val="45E48E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D585188"/>
    <w:multiLevelType w:val="hybridMultilevel"/>
    <w:tmpl w:val="3D2079FE"/>
    <w:lvl w:ilvl="0" w:tplc="1DEC52CE">
      <w:start w:val="1"/>
      <w:numFmt w:val="bullet"/>
      <w:lvlText w:val=""/>
      <w:lvlJc w:val="left"/>
      <w:pPr>
        <w:tabs>
          <w:tab w:val="num" w:pos="795"/>
        </w:tabs>
        <w:ind w:left="795" w:hanging="435"/>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Marlett" w:hAnsi="Marlett"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Marlett" w:hAnsi="Marlett"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Marlett" w:hAnsi="Marlett" w:hint="default"/>
      </w:rPr>
    </w:lvl>
  </w:abstractNum>
  <w:abstractNum w:abstractNumId="9">
    <w:nsid w:val="30C826DE"/>
    <w:multiLevelType w:val="hybridMultilevel"/>
    <w:tmpl w:val="B4744CD8"/>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0">
    <w:nsid w:val="31A77E43"/>
    <w:multiLevelType w:val="singleLevel"/>
    <w:tmpl w:val="2A103486"/>
    <w:lvl w:ilvl="0">
      <w:start w:val="1"/>
      <w:numFmt w:val="decimal"/>
      <w:lvlText w:val="%1."/>
      <w:lvlJc w:val="left"/>
      <w:pPr>
        <w:tabs>
          <w:tab w:val="num" w:pos="3195"/>
        </w:tabs>
        <w:ind w:left="3195" w:hanging="360"/>
      </w:pPr>
      <w:rPr>
        <w:rFonts w:hint="default"/>
      </w:rPr>
    </w:lvl>
  </w:abstractNum>
  <w:abstractNum w:abstractNumId="11">
    <w:nsid w:val="364233A8"/>
    <w:multiLevelType w:val="multilevel"/>
    <w:tmpl w:val="F6BE7AC6"/>
    <w:lvl w:ilvl="0">
      <w:start w:val="1"/>
      <w:numFmt w:val="decimal"/>
      <w:lvlText w:val="%1"/>
      <w:lvlJc w:val="left"/>
      <w:pPr>
        <w:tabs>
          <w:tab w:val="num" w:pos="495"/>
        </w:tabs>
        <w:ind w:left="495" w:hanging="495"/>
      </w:pPr>
      <w:rPr>
        <w:rFonts w:hint="default"/>
        <w:b/>
        <w:i/>
      </w:rPr>
    </w:lvl>
    <w:lvl w:ilvl="1">
      <w:start w:val="1"/>
      <w:numFmt w:val="decimal"/>
      <w:lvlText w:val="%1.%2"/>
      <w:lvlJc w:val="left"/>
      <w:pPr>
        <w:tabs>
          <w:tab w:val="num" w:pos="2763"/>
        </w:tabs>
        <w:ind w:left="2763" w:hanging="495"/>
      </w:pPr>
      <w:rPr>
        <w:rFonts w:hint="default"/>
        <w:b/>
        <w:i/>
      </w:rPr>
    </w:lvl>
    <w:lvl w:ilvl="2">
      <w:start w:val="1"/>
      <w:numFmt w:val="decimal"/>
      <w:lvlText w:val="%1.%2.%3"/>
      <w:lvlJc w:val="left"/>
      <w:pPr>
        <w:tabs>
          <w:tab w:val="num" w:pos="5256"/>
        </w:tabs>
        <w:ind w:left="5256" w:hanging="720"/>
      </w:pPr>
      <w:rPr>
        <w:rFonts w:hint="default"/>
        <w:b/>
        <w:i/>
      </w:rPr>
    </w:lvl>
    <w:lvl w:ilvl="3">
      <w:start w:val="1"/>
      <w:numFmt w:val="decimal"/>
      <w:lvlText w:val="%1.%2.%3.%4"/>
      <w:lvlJc w:val="left"/>
      <w:pPr>
        <w:tabs>
          <w:tab w:val="num" w:pos="7524"/>
        </w:tabs>
        <w:ind w:left="7524" w:hanging="720"/>
      </w:pPr>
      <w:rPr>
        <w:rFonts w:hint="default"/>
        <w:b/>
        <w:i/>
      </w:rPr>
    </w:lvl>
    <w:lvl w:ilvl="4">
      <w:start w:val="1"/>
      <w:numFmt w:val="decimal"/>
      <w:lvlText w:val="%1.%2.%3.%4.%5"/>
      <w:lvlJc w:val="left"/>
      <w:pPr>
        <w:tabs>
          <w:tab w:val="num" w:pos="9792"/>
        </w:tabs>
        <w:ind w:left="9792" w:hanging="720"/>
      </w:pPr>
      <w:rPr>
        <w:rFonts w:hint="default"/>
        <w:b/>
        <w:i/>
      </w:rPr>
    </w:lvl>
    <w:lvl w:ilvl="5">
      <w:start w:val="1"/>
      <w:numFmt w:val="decimal"/>
      <w:lvlText w:val="%1.%2.%3.%4.%5.%6"/>
      <w:lvlJc w:val="left"/>
      <w:pPr>
        <w:tabs>
          <w:tab w:val="num" w:pos="12420"/>
        </w:tabs>
        <w:ind w:left="12420" w:hanging="1080"/>
      </w:pPr>
      <w:rPr>
        <w:rFonts w:hint="default"/>
        <w:b/>
        <w:i/>
      </w:rPr>
    </w:lvl>
    <w:lvl w:ilvl="6">
      <w:start w:val="1"/>
      <w:numFmt w:val="decimal"/>
      <w:lvlText w:val="%1.%2.%3.%4.%5.%6.%7"/>
      <w:lvlJc w:val="left"/>
      <w:pPr>
        <w:tabs>
          <w:tab w:val="num" w:pos="14688"/>
        </w:tabs>
        <w:ind w:left="14688" w:hanging="1080"/>
      </w:pPr>
      <w:rPr>
        <w:rFonts w:hint="default"/>
        <w:b/>
        <w:i/>
      </w:rPr>
    </w:lvl>
    <w:lvl w:ilvl="7">
      <w:start w:val="1"/>
      <w:numFmt w:val="decimal"/>
      <w:lvlText w:val="%1.%2.%3.%4.%5.%6.%7.%8"/>
      <w:lvlJc w:val="left"/>
      <w:pPr>
        <w:tabs>
          <w:tab w:val="num" w:pos="17316"/>
        </w:tabs>
        <w:ind w:left="17316" w:hanging="1440"/>
      </w:pPr>
      <w:rPr>
        <w:rFonts w:hint="default"/>
        <w:b/>
        <w:i/>
      </w:rPr>
    </w:lvl>
    <w:lvl w:ilvl="8">
      <w:start w:val="1"/>
      <w:numFmt w:val="decimal"/>
      <w:lvlText w:val="%1.%2.%3.%4.%5.%6.%7.%8.%9"/>
      <w:lvlJc w:val="left"/>
      <w:pPr>
        <w:tabs>
          <w:tab w:val="num" w:pos="19584"/>
        </w:tabs>
        <w:ind w:left="19584" w:hanging="1440"/>
      </w:pPr>
      <w:rPr>
        <w:rFonts w:hint="default"/>
        <w:b/>
        <w:i/>
      </w:rPr>
    </w:lvl>
  </w:abstractNum>
  <w:abstractNum w:abstractNumId="12">
    <w:nsid w:val="37A85A7D"/>
    <w:multiLevelType w:val="hybridMultilevel"/>
    <w:tmpl w:val="9012A8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4890077"/>
    <w:multiLevelType w:val="hybridMultilevel"/>
    <w:tmpl w:val="1604E6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88025F"/>
    <w:multiLevelType w:val="singleLevel"/>
    <w:tmpl w:val="2A0E9F48"/>
    <w:lvl w:ilvl="0">
      <w:start w:val="1"/>
      <w:numFmt w:val="upperLetter"/>
      <w:lvlText w:val="%1)"/>
      <w:lvlJc w:val="left"/>
      <w:pPr>
        <w:tabs>
          <w:tab w:val="num" w:pos="2643"/>
        </w:tabs>
        <w:ind w:left="2643" w:hanging="375"/>
      </w:pPr>
      <w:rPr>
        <w:rFonts w:hint="default"/>
        <w:b/>
        <w:i/>
      </w:rPr>
    </w:lvl>
  </w:abstractNum>
  <w:abstractNum w:abstractNumId="15">
    <w:nsid w:val="67805C53"/>
    <w:multiLevelType w:val="multilevel"/>
    <w:tmpl w:val="6AEC573C"/>
    <w:lvl w:ilvl="0">
      <w:start w:val="1"/>
      <w:numFmt w:val="decimal"/>
      <w:lvlText w:val="%1"/>
      <w:lvlJc w:val="left"/>
      <w:pPr>
        <w:tabs>
          <w:tab w:val="num" w:pos="390"/>
        </w:tabs>
        <w:ind w:left="390" w:hanging="390"/>
      </w:pPr>
      <w:rPr>
        <w:rFonts w:hint="default"/>
        <w:b/>
        <w:i/>
      </w:rPr>
    </w:lvl>
    <w:lvl w:ilvl="1">
      <w:start w:val="1"/>
      <w:numFmt w:val="decimal"/>
      <w:lvlText w:val="%1.%2"/>
      <w:lvlJc w:val="left"/>
      <w:pPr>
        <w:tabs>
          <w:tab w:val="num" w:pos="2514"/>
        </w:tabs>
        <w:ind w:left="2514" w:hanging="390"/>
      </w:pPr>
      <w:rPr>
        <w:rFonts w:hint="default"/>
        <w:b/>
        <w:i/>
      </w:rPr>
    </w:lvl>
    <w:lvl w:ilvl="2">
      <w:start w:val="1"/>
      <w:numFmt w:val="decimal"/>
      <w:lvlText w:val="%1.%2.%3"/>
      <w:lvlJc w:val="left"/>
      <w:pPr>
        <w:tabs>
          <w:tab w:val="num" w:pos="4968"/>
        </w:tabs>
        <w:ind w:left="4968" w:hanging="720"/>
      </w:pPr>
      <w:rPr>
        <w:rFonts w:hint="default"/>
        <w:b/>
        <w:i/>
      </w:rPr>
    </w:lvl>
    <w:lvl w:ilvl="3">
      <w:start w:val="1"/>
      <w:numFmt w:val="decimal"/>
      <w:lvlText w:val="%1.%2.%3.%4"/>
      <w:lvlJc w:val="left"/>
      <w:pPr>
        <w:tabs>
          <w:tab w:val="num" w:pos="7092"/>
        </w:tabs>
        <w:ind w:left="7092" w:hanging="720"/>
      </w:pPr>
      <w:rPr>
        <w:rFonts w:hint="default"/>
        <w:b/>
        <w:i/>
      </w:rPr>
    </w:lvl>
    <w:lvl w:ilvl="4">
      <w:start w:val="1"/>
      <w:numFmt w:val="decimal"/>
      <w:lvlText w:val="%1.%2.%3.%4.%5"/>
      <w:lvlJc w:val="left"/>
      <w:pPr>
        <w:tabs>
          <w:tab w:val="num" w:pos="9576"/>
        </w:tabs>
        <w:ind w:left="9576" w:hanging="1080"/>
      </w:pPr>
      <w:rPr>
        <w:rFonts w:hint="default"/>
        <w:b/>
        <w:i/>
      </w:rPr>
    </w:lvl>
    <w:lvl w:ilvl="5">
      <w:start w:val="1"/>
      <w:numFmt w:val="decimal"/>
      <w:lvlText w:val="%1.%2.%3.%4.%5.%6"/>
      <w:lvlJc w:val="left"/>
      <w:pPr>
        <w:tabs>
          <w:tab w:val="num" w:pos="11700"/>
        </w:tabs>
        <w:ind w:left="11700" w:hanging="1080"/>
      </w:pPr>
      <w:rPr>
        <w:rFonts w:hint="default"/>
        <w:b/>
        <w:i/>
      </w:rPr>
    </w:lvl>
    <w:lvl w:ilvl="6">
      <w:start w:val="1"/>
      <w:numFmt w:val="decimal"/>
      <w:lvlText w:val="%1.%2.%3.%4.%5.%6.%7"/>
      <w:lvlJc w:val="left"/>
      <w:pPr>
        <w:tabs>
          <w:tab w:val="num" w:pos="14184"/>
        </w:tabs>
        <w:ind w:left="14184" w:hanging="1440"/>
      </w:pPr>
      <w:rPr>
        <w:rFonts w:hint="default"/>
        <w:b/>
        <w:i/>
      </w:rPr>
    </w:lvl>
    <w:lvl w:ilvl="7">
      <w:start w:val="1"/>
      <w:numFmt w:val="decimal"/>
      <w:lvlText w:val="%1.%2.%3.%4.%5.%6.%7.%8"/>
      <w:lvlJc w:val="left"/>
      <w:pPr>
        <w:tabs>
          <w:tab w:val="num" w:pos="16308"/>
        </w:tabs>
        <w:ind w:left="16308" w:hanging="1440"/>
      </w:pPr>
      <w:rPr>
        <w:rFonts w:hint="default"/>
        <w:b/>
        <w:i/>
      </w:rPr>
    </w:lvl>
    <w:lvl w:ilvl="8">
      <w:start w:val="1"/>
      <w:numFmt w:val="decimal"/>
      <w:lvlText w:val="%1.%2.%3.%4.%5.%6.%7.%8.%9"/>
      <w:lvlJc w:val="left"/>
      <w:pPr>
        <w:tabs>
          <w:tab w:val="num" w:pos="18792"/>
        </w:tabs>
        <w:ind w:left="18792" w:hanging="1800"/>
      </w:pPr>
      <w:rPr>
        <w:rFonts w:hint="default"/>
        <w:b/>
        <w:i/>
      </w:rPr>
    </w:lvl>
  </w:abstractNum>
  <w:abstractNum w:abstractNumId="16">
    <w:nsid w:val="682366FB"/>
    <w:multiLevelType w:val="hybridMultilevel"/>
    <w:tmpl w:val="1180D87C"/>
    <w:lvl w:ilvl="0" w:tplc="04160001">
      <w:start w:val="1"/>
      <w:numFmt w:val="bullet"/>
      <w:lvlText w:val=""/>
      <w:lvlJc w:val="left"/>
      <w:pPr>
        <w:tabs>
          <w:tab w:val="num" w:pos="974"/>
        </w:tabs>
        <w:ind w:left="974" w:hanging="360"/>
      </w:pPr>
      <w:rPr>
        <w:rFonts w:ascii="Symbol" w:hAnsi="Symbol" w:hint="default"/>
      </w:rPr>
    </w:lvl>
    <w:lvl w:ilvl="1" w:tplc="04160003" w:tentative="1">
      <w:start w:val="1"/>
      <w:numFmt w:val="bullet"/>
      <w:lvlText w:val="o"/>
      <w:lvlJc w:val="left"/>
      <w:pPr>
        <w:tabs>
          <w:tab w:val="num" w:pos="1694"/>
        </w:tabs>
        <w:ind w:left="1694" w:hanging="360"/>
      </w:pPr>
      <w:rPr>
        <w:rFonts w:ascii="Courier New" w:hAnsi="Courier New" w:hint="default"/>
      </w:rPr>
    </w:lvl>
    <w:lvl w:ilvl="2" w:tplc="04160005" w:tentative="1">
      <w:start w:val="1"/>
      <w:numFmt w:val="bullet"/>
      <w:lvlText w:val=""/>
      <w:lvlJc w:val="left"/>
      <w:pPr>
        <w:tabs>
          <w:tab w:val="num" w:pos="2414"/>
        </w:tabs>
        <w:ind w:left="2414" w:hanging="360"/>
      </w:pPr>
      <w:rPr>
        <w:rFonts w:ascii="Marlett" w:hAnsi="Marlett" w:hint="default"/>
      </w:rPr>
    </w:lvl>
    <w:lvl w:ilvl="3" w:tplc="04160001" w:tentative="1">
      <w:start w:val="1"/>
      <w:numFmt w:val="bullet"/>
      <w:lvlText w:val=""/>
      <w:lvlJc w:val="left"/>
      <w:pPr>
        <w:tabs>
          <w:tab w:val="num" w:pos="3134"/>
        </w:tabs>
        <w:ind w:left="3134" w:hanging="360"/>
      </w:pPr>
      <w:rPr>
        <w:rFonts w:ascii="Symbol" w:hAnsi="Symbol" w:hint="default"/>
      </w:rPr>
    </w:lvl>
    <w:lvl w:ilvl="4" w:tplc="04160003" w:tentative="1">
      <w:start w:val="1"/>
      <w:numFmt w:val="bullet"/>
      <w:lvlText w:val="o"/>
      <w:lvlJc w:val="left"/>
      <w:pPr>
        <w:tabs>
          <w:tab w:val="num" w:pos="3854"/>
        </w:tabs>
        <w:ind w:left="3854" w:hanging="360"/>
      </w:pPr>
      <w:rPr>
        <w:rFonts w:ascii="Courier New" w:hAnsi="Courier New" w:hint="default"/>
      </w:rPr>
    </w:lvl>
    <w:lvl w:ilvl="5" w:tplc="04160005" w:tentative="1">
      <w:start w:val="1"/>
      <w:numFmt w:val="bullet"/>
      <w:lvlText w:val=""/>
      <w:lvlJc w:val="left"/>
      <w:pPr>
        <w:tabs>
          <w:tab w:val="num" w:pos="4574"/>
        </w:tabs>
        <w:ind w:left="4574" w:hanging="360"/>
      </w:pPr>
      <w:rPr>
        <w:rFonts w:ascii="Marlett" w:hAnsi="Marlett" w:hint="default"/>
      </w:rPr>
    </w:lvl>
    <w:lvl w:ilvl="6" w:tplc="04160001" w:tentative="1">
      <w:start w:val="1"/>
      <w:numFmt w:val="bullet"/>
      <w:lvlText w:val=""/>
      <w:lvlJc w:val="left"/>
      <w:pPr>
        <w:tabs>
          <w:tab w:val="num" w:pos="5294"/>
        </w:tabs>
        <w:ind w:left="5294" w:hanging="360"/>
      </w:pPr>
      <w:rPr>
        <w:rFonts w:ascii="Symbol" w:hAnsi="Symbol" w:hint="default"/>
      </w:rPr>
    </w:lvl>
    <w:lvl w:ilvl="7" w:tplc="04160003" w:tentative="1">
      <w:start w:val="1"/>
      <w:numFmt w:val="bullet"/>
      <w:lvlText w:val="o"/>
      <w:lvlJc w:val="left"/>
      <w:pPr>
        <w:tabs>
          <w:tab w:val="num" w:pos="6014"/>
        </w:tabs>
        <w:ind w:left="6014" w:hanging="360"/>
      </w:pPr>
      <w:rPr>
        <w:rFonts w:ascii="Courier New" w:hAnsi="Courier New" w:hint="default"/>
      </w:rPr>
    </w:lvl>
    <w:lvl w:ilvl="8" w:tplc="04160005" w:tentative="1">
      <w:start w:val="1"/>
      <w:numFmt w:val="bullet"/>
      <w:lvlText w:val=""/>
      <w:lvlJc w:val="left"/>
      <w:pPr>
        <w:tabs>
          <w:tab w:val="num" w:pos="6734"/>
        </w:tabs>
        <w:ind w:left="6734" w:hanging="360"/>
      </w:pPr>
      <w:rPr>
        <w:rFonts w:ascii="Marlett" w:hAnsi="Marlett" w:hint="default"/>
      </w:rPr>
    </w:lvl>
  </w:abstractNum>
  <w:num w:numId="1">
    <w:abstractNumId w:val="12"/>
  </w:num>
  <w:num w:numId="2">
    <w:abstractNumId w:val="7"/>
  </w:num>
  <w:num w:numId="3">
    <w:abstractNumId w:val="13"/>
  </w:num>
  <w:num w:numId="4">
    <w:abstractNumId w:val="9"/>
  </w:num>
  <w:num w:numId="5">
    <w:abstractNumId w:val="4"/>
  </w:num>
  <w:num w:numId="6">
    <w:abstractNumId w:val="15"/>
  </w:num>
  <w:num w:numId="7">
    <w:abstractNumId w:val="5"/>
  </w:num>
  <w:num w:numId="8">
    <w:abstractNumId w:val="3"/>
  </w:num>
  <w:num w:numId="9">
    <w:abstractNumId w:val="6"/>
  </w:num>
  <w:num w:numId="10">
    <w:abstractNumId w:val="10"/>
  </w:num>
  <w:num w:numId="11">
    <w:abstractNumId w:val="11"/>
  </w:num>
  <w:num w:numId="12">
    <w:abstractNumId w:val="14"/>
  </w:num>
  <w:num w:numId="13">
    <w:abstractNumId w:val="1"/>
  </w:num>
  <w:num w:numId="14">
    <w:abstractNumId w:val="8"/>
  </w:num>
  <w:num w:numId="15">
    <w:abstractNumId w:val="2"/>
  </w:num>
  <w:num w:numId="16">
    <w:abstractNumId w:val="1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B9"/>
    <w:rsid w:val="00007405"/>
    <w:rsid w:val="00007BEA"/>
    <w:rsid w:val="0003143C"/>
    <w:rsid w:val="000945BA"/>
    <w:rsid w:val="000C343D"/>
    <w:rsid w:val="001116D1"/>
    <w:rsid w:val="001149AD"/>
    <w:rsid w:val="00130B48"/>
    <w:rsid w:val="00146931"/>
    <w:rsid w:val="00191855"/>
    <w:rsid w:val="001C733A"/>
    <w:rsid w:val="00212333"/>
    <w:rsid w:val="00221CAE"/>
    <w:rsid w:val="002E3739"/>
    <w:rsid w:val="00336BF8"/>
    <w:rsid w:val="0034560E"/>
    <w:rsid w:val="003A2579"/>
    <w:rsid w:val="003A294A"/>
    <w:rsid w:val="003B06A5"/>
    <w:rsid w:val="003B623D"/>
    <w:rsid w:val="003C6597"/>
    <w:rsid w:val="00414E6E"/>
    <w:rsid w:val="00421EEF"/>
    <w:rsid w:val="00474DAF"/>
    <w:rsid w:val="00491CC8"/>
    <w:rsid w:val="004B62B1"/>
    <w:rsid w:val="004C54D2"/>
    <w:rsid w:val="004C5548"/>
    <w:rsid w:val="00505D86"/>
    <w:rsid w:val="0055204A"/>
    <w:rsid w:val="00572131"/>
    <w:rsid w:val="0061698C"/>
    <w:rsid w:val="00653629"/>
    <w:rsid w:val="00696F04"/>
    <w:rsid w:val="006A75D1"/>
    <w:rsid w:val="006B295E"/>
    <w:rsid w:val="006F03C8"/>
    <w:rsid w:val="00701131"/>
    <w:rsid w:val="00703DEE"/>
    <w:rsid w:val="00705059"/>
    <w:rsid w:val="00726D49"/>
    <w:rsid w:val="00786EB9"/>
    <w:rsid w:val="007B20F1"/>
    <w:rsid w:val="007B2276"/>
    <w:rsid w:val="007C03EE"/>
    <w:rsid w:val="007E323C"/>
    <w:rsid w:val="00860826"/>
    <w:rsid w:val="0086367E"/>
    <w:rsid w:val="0086724A"/>
    <w:rsid w:val="00894874"/>
    <w:rsid w:val="008C4FBD"/>
    <w:rsid w:val="009229F3"/>
    <w:rsid w:val="009233E0"/>
    <w:rsid w:val="00933A0A"/>
    <w:rsid w:val="009C12D0"/>
    <w:rsid w:val="009D26A3"/>
    <w:rsid w:val="00A00D6A"/>
    <w:rsid w:val="00A129FA"/>
    <w:rsid w:val="00A94CDA"/>
    <w:rsid w:val="00AB1323"/>
    <w:rsid w:val="00AC5AC6"/>
    <w:rsid w:val="00AC61BD"/>
    <w:rsid w:val="00AD13BB"/>
    <w:rsid w:val="00AE4BC6"/>
    <w:rsid w:val="00AF6099"/>
    <w:rsid w:val="00B076F2"/>
    <w:rsid w:val="00B1359E"/>
    <w:rsid w:val="00B472A0"/>
    <w:rsid w:val="00B7111C"/>
    <w:rsid w:val="00B81E7E"/>
    <w:rsid w:val="00BA4A65"/>
    <w:rsid w:val="00C94595"/>
    <w:rsid w:val="00CA006A"/>
    <w:rsid w:val="00CA7808"/>
    <w:rsid w:val="00CF10DB"/>
    <w:rsid w:val="00D8147A"/>
    <w:rsid w:val="00DB1AEF"/>
    <w:rsid w:val="00DC68B8"/>
    <w:rsid w:val="00DC75EA"/>
    <w:rsid w:val="00E50CE6"/>
    <w:rsid w:val="00E60EF8"/>
    <w:rsid w:val="00ED202E"/>
    <w:rsid w:val="00F006CB"/>
    <w:rsid w:val="00F13AF3"/>
    <w:rsid w:val="00F30C22"/>
    <w:rsid w:val="00FD73C6"/>
    <w:rsid w:val="00FE6001"/>
    <w:rsid w:val="00FF5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53D04A-EA26-480D-9696-483689C9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jc w:val="center"/>
      <w:outlineLvl w:val="0"/>
    </w:pPr>
    <w:rPr>
      <w:rFonts w:ascii="Arial" w:hAnsi="Arial" w:cs="Arial"/>
      <w:b/>
      <w:bCs/>
    </w:rPr>
  </w:style>
  <w:style w:type="paragraph" w:styleId="Ttulo2">
    <w:name w:val="heading 2"/>
    <w:basedOn w:val="Normal"/>
    <w:next w:val="Normal"/>
    <w:qFormat/>
    <w:pPr>
      <w:keepNext/>
      <w:ind w:right="284"/>
      <w:jc w:val="center"/>
      <w:outlineLvl w:val="1"/>
    </w:pPr>
    <w:rPr>
      <w:sz w:val="28"/>
    </w:rPr>
  </w:style>
  <w:style w:type="paragraph" w:styleId="Ttulo3">
    <w:name w:val="heading 3"/>
    <w:basedOn w:val="Normal"/>
    <w:next w:val="Normal"/>
    <w:link w:val="Ttulo3Char"/>
    <w:qFormat/>
    <w:pPr>
      <w:keepNext/>
      <w:jc w:val="center"/>
      <w:outlineLvl w:val="2"/>
    </w:pPr>
    <w:rPr>
      <w:b/>
      <w:bCs/>
      <w:i/>
      <w:iCs/>
    </w:rPr>
  </w:style>
  <w:style w:type="paragraph" w:styleId="Ttulo4">
    <w:name w:val="heading 4"/>
    <w:basedOn w:val="Normal"/>
    <w:next w:val="Normal"/>
    <w:qFormat/>
    <w:pPr>
      <w:keepNext/>
      <w:jc w:val="center"/>
      <w:outlineLvl w:val="3"/>
    </w:pPr>
    <w:rPr>
      <w:sz w:val="26"/>
    </w:rPr>
  </w:style>
  <w:style w:type="paragraph" w:styleId="Ttulo5">
    <w:name w:val="heading 5"/>
    <w:basedOn w:val="Normal"/>
    <w:next w:val="Normal"/>
    <w:qFormat/>
    <w:pPr>
      <w:keepNext/>
      <w:jc w:val="both"/>
      <w:outlineLvl w:val="4"/>
    </w:pPr>
    <w:rPr>
      <w:sz w:val="24"/>
    </w:rPr>
  </w:style>
  <w:style w:type="paragraph" w:styleId="Ttulo6">
    <w:name w:val="heading 6"/>
    <w:basedOn w:val="Normal"/>
    <w:next w:val="Normal"/>
    <w:qFormat/>
    <w:pPr>
      <w:keepNext/>
      <w:jc w:val="both"/>
      <w:outlineLvl w:val="5"/>
    </w:pPr>
    <w:rPr>
      <w:i/>
      <w:iCs/>
      <w:sz w:val="24"/>
    </w:rPr>
  </w:style>
  <w:style w:type="paragraph" w:styleId="Ttulo8">
    <w:name w:val="heading 8"/>
    <w:basedOn w:val="Normal"/>
    <w:next w:val="Normal"/>
    <w:qFormat/>
    <w:pPr>
      <w:keepNext/>
      <w:spacing w:line="360" w:lineRule="auto"/>
      <w:jc w:val="both"/>
      <w:outlineLvl w:val="7"/>
    </w:pPr>
    <w:rPr>
      <w:i/>
    </w:rPr>
  </w:style>
  <w:style w:type="paragraph" w:styleId="Ttulo9">
    <w:name w:val="heading 9"/>
    <w:basedOn w:val="Normal"/>
    <w:next w:val="Normal"/>
    <w:qFormat/>
    <w:pPr>
      <w:keepNext/>
      <w:tabs>
        <w:tab w:val="left" w:pos="2268"/>
      </w:tabs>
      <w:spacing w:before="120" w:after="120" w:line="360" w:lineRule="auto"/>
      <w:ind w:firstLine="2268"/>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balo">
    <w:name w:val="Balloon Text"/>
    <w:basedOn w:val="Normal"/>
    <w:semiHidden/>
    <w:rPr>
      <w:rFonts w:ascii="Tahoma" w:hAnsi="Tahoma" w:cs="Tahoma"/>
      <w:sz w:val="16"/>
      <w:szCs w:val="16"/>
    </w:rPr>
  </w:style>
  <w:style w:type="paragraph" w:styleId="Corpodetexto">
    <w:name w:val="Body Text"/>
    <w:basedOn w:val="Normal"/>
    <w:pPr>
      <w:tabs>
        <w:tab w:val="left" w:pos="567"/>
        <w:tab w:val="left" w:pos="2835"/>
      </w:tabs>
      <w:ind w:right="282"/>
      <w:jc w:val="both"/>
    </w:pPr>
    <w:rPr>
      <w:rFonts w:ascii="Garamond" w:hAnsi="Garamond"/>
      <w:sz w:val="28"/>
    </w:rPr>
  </w:style>
  <w:style w:type="paragraph" w:styleId="Ttulo">
    <w:name w:val="Title"/>
    <w:basedOn w:val="Normal"/>
    <w:qFormat/>
    <w:pPr>
      <w:tabs>
        <w:tab w:val="left" w:pos="2835"/>
      </w:tabs>
      <w:ind w:right="282"/>
      <w:jc w:val="center"/>
    </w:pPr>
    <w:rPr>
      <w:rFonts w:ascii="Garamond" w:hAnsi="Garamond"/>
      <w:b/>
      <w:spacing w:val="54"/>
      <w:sz w:val="24"/>
      <w:u w:val="double"/>
    </w:rPr>
  </w:style>
  <w:style w:type="character" w:styleId="Nmerodepgina">
    <w:name w:val="page number"/>
    <w:basedOn w:val="Fontepargpadro"/>
  </w:style>
  <w:style w:type="paragraph" w:styleId="Corpodetexto3">
    <w:name w:val="Body Text 3"/>
    <w:basedOn w:val="Normal"/>
    <w:pPr>
      <w:tabs>
        <w:tab w:val="left" w:pos="2835"/>
      </w:tabs>
      <w:spacing w:line="360" w:lineRule="auto"/>
      <w:ind w:right="54"/>
      <w:jc w:val="both"/>
    </w:pPr>
    <w:rPr>
      <w:sz w:val="24"/>
    </w:rPr>
  </w:style>
  <w:style w:type="paragraph" w:styleId="Lista2">
    <w:name w:val="List 2"/>
    <w:basedOn w:val="Normal"/>
    <w:pPr>
      <w:ind w:left="720" w:hanging="360"/>
    </w:pPr>
    <w:rPr>
      <w:sz w:val="24"/>
    </w:rPr>
  </w:style>
  <w:style w:type="paragraph" w:styleId="Recuodecorpodetexto3">
    <w:name w:val="Body Text Indent 3"/>
    <w:basedOn w:val="Normal"/>
    <w:pPr>
      <w:ind w:left="2835"/>
      <w:jc w:val="both"/>
    </w:pPr>
    <w:rPr>
      <w:b/>
      <w:i/>
      <w:sz w:val="24"/>
    </w:rPr>
  </w:style>
  <w:style w:type="paragraph" w:styleId="Recuodecorpodetexto">
    <w:name w:val="Body Text Indent"/>
    <w:basedOn w:val="Normal"/>
    <w:pPr>
      <w:spacing w:line="360" w:lineRule="auto"/>
      <w:ind w:firstLine="2268"/>
      <w:jc w:val="both"/>
    </w:pPr>
    <w:rPr>
      <w:i/>
      <w:iCs/>
      <w:sz w:val="24"/>
    </w:rPr>
  </w:style>
  <w:style w:type="paragraph" w:styleId="Corpodetexto2">
    <w:name w:val="Body Text 2"/>
    <w:basedOn w:val="Normal"/>
    <w:pPr>
      <w:jc w:val="both"/>
    </w:pPr>
    <w:rPr>
      <w:rFonts w:ascii="Courier New" w:hAnsi="Courier New"/>
      <w:b/>
      <w:sz w:val="32"/>
    </w:rPr>
  </w:style>
  <w:style w:type="paragraph" w:styleId="Textoembloco">
    <w:name w:val="Block Text"/>
    <w:basedOn w:val="Normal"/>
    <w:rsid w:val="00786EB9"/>
    <w:pPr>
      <w:spacing w:line="360" w:lineRule="auto"/>
      <w:ind w:left="3540" w:right="679" w:firstLine="708"/>
      <w:jc w:val="both"/>
    </w:pPr>
    <w:rPr>
      <w:b/>
      <w:i/>
      <w:sz w:val="22"/>
      <w:u w:val="words"/>
    </w:rPr>
  </w:style>
  <w:style w:type="paragraph" w:styleId="NormalWeb">
    <w:name w:val="Normal (Web)"/>
    <w:basedOn w:val="Normal"/>
    <w:uiPriority w:val="99"/>
    <w:rsid w:val="000945BA"/>
    <w:pPr>
      <w:spacing w:before="100" w:beforeAutospacing="1" w:after="100" w:afterAutospacing="1"/>
    </w:pPr>
    <w:rPr>
      <w:sz w:val="24"/>
      <w:szCs w:val="24"/>
    </w:rPr>
  </w:style>
  <w:style w:type="character" w:styleId="Hyperlink">
    <w:name w:val="Hyperlink"/>
    <w:rsid w:val="000945BA"/>
    <w:rPr>
      <w:color w:val="0000FF"/>
      <w:u w:val="single"/>
    </w:rPr>
  </w:style>
  <w:style w:type="character" w:customStyle="1" w:styleId="Ttulo1Char">
    <w:name w:val="Título 1 Char"/>
    <w:basedOn w:val="Fontepargpadro"/>
    <w:link w:val="Ttulo1"/>
    <w:rsid w:val="00AC5AC6"/>
    <w:rPr>
      <w:rFonts w:ascii="Arial" w:hAnsi="Arial" w:cs="Arial"/>
      <w:b/>
      <w:bCs/>
    </w:rPr>
  </w:style>
  <w:style w:type="character" w:customStyle="1" w:styleId="Ttulo3Char">
    <w:name w:val="Título 3 Char"/>
    <w:basedOn w:val="Fontepargpadro"/>
    <w:link w:val="Ttulo3"/>
    <w:rsid w:val="00AC5AC6"/>
    <w:rPr>
      <w:b/>
      <w:bCs/>
      <w:i/>
      <w:iCs/>
    </w:rPr>
  </w:style>
  <w:style w:type="paragraph" w:styleId="PargrafodaLista">
    <w:name w:val="List Paragraph"/>
    <w:basedOn w:val="Normal"/>
    <w:uiPriority w:val="34"/>
    <w:qFormat/>
    <w:rsid w:val="00AC5AC6"/>
    <w:pPr>
      <w:ind w:left="720"/>
      <w:contextualSpacing/>
    </w:pPr>
  </w:style>
  <w:style w:type="paragraph" w:styleId="Legenda">
    <w:name w:val="caption"/>
    <w:basedOn w:val="Normal"/>
    <w:next w:val="Normal"/>
    <w:qFormat/>
    <w:rsid w:val="00AC5AC6"/>
    <w:pPr>
      <w:jc w:val="center"/>
    </w:pPr>
    <w:rPr>
      <w:rFonts w:ascii="Arial" w:hAnsi="Arial"/>
      <w:b/>
      <w:i/>
      <w:color w:val="008000"/>
      <w:sz w:val="40"/>
    </w:rPr>
  </w:style>
  <w:style w:type="character" w:customStyle="1" w:styleId="RodapChar">
    <w:name w:val="Rodapé Char"/>
    <w:basedOn w:val="Fontepargpadro"/>
    <w:link w:val="Rodap"/>
    <w:uiPriority w:val="99"/>
    <w:rsid w:val="00AE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9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01.htm" TargetMode="External"/><Relationship Id="rId13" Type="http://schemas.openxmlformats.org/officeDocument/2006/relationships/hyperlink" Target="http://www.jusbrasil.com.br/legislacao/112175738/constitui%C3%A7%C3%A3o-federal-constitui%C3%A7%C3%A3o-da-republica-federativa-do-brasil-19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4320.htm" TargetMode="External"/><Relationship Id="rId12" Type="http://schemas.openxmlformats.org/officeDocument/2006/relationships/hyperlink" Target="http://www.jusbrasil.com.br/legislacao/109501/lei-9790-9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brasil.com.br/legislacao/104098/lei-de-improbidade-administrativa-lei-8429-9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usbrasil.com.br/legislacao/130268082/lei-13019-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15-2018/2015/Lei/L13204.htm" TargetMode="External"/><Relationship Id="rId14" Type="http://schemas.openxmlformats.org/officeDocument/2006/relationships/hyperlink" Target="http://www.jusbrasil.com.br/legislacao/130268082/lei-13019-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rquivos%20em%20Z\HENRIQUE\timbre%20ofici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timbre oficial</Template>
  <TotalTime>32</TotalTime>
  <Pages>1</Pages>
  <Words>1097</Words>
  <Characters>5927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Ibiá, 02 de outubro de 2002</vt:lpstr>
    </vt:vector>
  </TitlesOfParts>
  <Company>pmi</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Ibiá, 02 de outubro de 2002</dc:title>
  <dc:creator>henriquebraz</dc:creator>
  <cp:lastModifiedBy>Convenios</cp:lastModifiedBy>
  <cp:revision>6</cp:revision>
  <cp:lastPrinted>2005-01-07T16:14:00Z</cp:lastPrinted>
  <dcterms:created xsi:type="dcterms:W3CDTF">2020-01-23T18:15:00Z</dcterms:created>
  <dcterms:modified xsi:type="dcterms:W3CDTF">2020-01-24T12:55:00Z</dcterms:modified>
</cp:coreProperties>
</file>